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79" w:type="dxa"/>
        <w:tblInd w:w="108" w:type="dxa"/>
        <w:tblLook w:val="04A0" w:firstRow="1" w:lastRow="0" w:firstColumn="1" w:lastColumn="0" w:noHBand="0" w:noVBand="1"/>
      </w:tblPr>
      <w:tblGrid>
        <w:gridCol w:w="3686"/>
        <w:gridCol w:w="5793"/>
      </w:tblGrid>
      <w:tr w:rsidR="00803B76" w14:paraId="63BEAAC0" w14:textId="77777777">
        <w:tc>
          <w:tcPr>
            <w:tcW w:w="3686" w:type="dxa"/>
          </w:tcPr>
          <w:p w14:paraId="5920BAE1" w14:textId="7B1951EB" w:rsidR="00803B76" w:rsidRPr="00E36971" w:rsidRDefault="00E36971">
            <w:pPr>
              <w:spacing w:line="240" w:lineRule="auto"/>
              <w:jc w:val="center"/>
              <w:rPr>
                <w:rFonts w:eastAsia="Times New Roman" w:cs="Times New Roman"/>
                <w:szCs w:val="26"/>
                <w:lang w:eastAsia="vi-VN"/>
              </w:rPr>
            </w:pPr>
            <w:r w:rsidRPr="00E36971">
              <w:rPr>
                <w:rFonts w:eastAsia="Times New Roman" w:cs="Times New Roman"/>
                <w:szCs w:val="26"/>
                <w:lang w:eastAsia="vi-VN"/>
              </w:rPr>
              <w:t>UBND XÃ LƯƠNG HÒA</w:t>
            </w:r>
          </w:p>
          <w:p w14:paraId="57AE38B5" w14:textId="77777777" w:rsidR="00803B76" w:rsidRPr="00E36971" w:rsidRDefault="00B45A5E">
            <w:pPr>
              <w:spacing w:line="240" w:lineRule="auto"/>
              <w:jc w:val="center"/>
              <w:rPr>
                <w:rFonts w:eastAsia="Times New Roman" w:cs="Times New Roman"/>
                <w:b/>
                <w:bCs/>
                <w:szCs w:val="26"/>
                <w:lang w:eastAsia="vi-VN"/>
              </w:rPr>
            </w:pPr>
            <w:r w:rsidRPr="00E36971">
              <w:rPr>
                <w:rFonts w:eastAsia="Times New Roman" w:cs="Times New Roman"/>
                <w:b/>
                <w:bCs/>
                <w:szCs w:val="26"/>
                <w:lang w:eastAsia="vi-VN"/>
              </w:rPr>
              <w:t>PHÒNG VĂN HÓA - XÃ HỘI</w:t>
            </w:r>
          </w:p>
          <w:p w14:paraId="51C251F8" w14:textId="77777777" w:rsidR="00803B76" w:rsidRPr="00E36971" w:rsidRDefault="00B45A5E">
            <w:pPr>
              <w:spacing w:line="240" w:lineRule="auto"/>
              <w:jc w:val="center"/>
              <w:rPr>
                <w:rFonts w:eastAsia="Times New Roman" w:cs="Times New Roman"/>
                <w:b/>
                <w:szCs w:val="26"/>
                <w:lang w:val="vi-VN" w:eastAsia="vi-VN"/>
              </w:rPr>
            </w:pPr>
            <w:r w:rsidRPr="00E36971">
              <w:rPr>
                <w:rFonts w:eastAsia="Times New Roman" w:cs="Times New Roman"/>
                <w:b/>
                <w:noProof/>
                <w:szCs w:val="26"/>
              </w:rPr>
              <mc:AlternateContent>
                <mc:Choice Requires="wps">
                  <w:drawing>
                    <wp:anchor distT="0" distB="0" distL="114300" distR="114300" simplePos="0" relativeHeight="251659264" behindDoc="0" locked="0" layoutInCell="1" allowOverlap="1" wp14:anchorId="6664FB61" wp14:editId="4B0C9AB2">
                      <wp:simplePos x="0" y="0"/>
                      <wp:positionH relativeFrom="column">
                        <wp:posOffset>685800</wp:posOffset>
                      </wp:positionH>
                      <wp:positionV relativeFrom="paragraph">
                        <wp:posOffset>48895</wp:posOffset>
                      </wp:positionV>
                      <wp:extent cx="685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7EAF0A3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3.85pt" to="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"/>
                  </w:pict>
                </mc:Fallback>
              </mc:AlternateContent>
            </w:r>
          </w:p>
          <w:p w14:paraId="26CF653F" w14:textId="77777777" w:rsidR="00803B76" w:rsidRDefault="00B45A5E">
            <w:pPr>
              <w:spacing w:line="240" w:lineRule="auto"/>
              <w:jc w:val="center"/>
              <w:rPr>
                <w:rFonts w:eastAsia="Times New Roman" w:cs="Times New Roman"/>
                <w:szCs w:val="26"/>
                <w:lang w:eastAsia="vi-VN"/>
              </w:rPr>
            </w:pPr>
            <w:r w:rsidRPr="00E36971">
              <w:rPr>
                <w:rFonts w:eastAsia="Times New Roman" w:cs="Times New Roman"/>
                <w:szCs w:val="26"/>
                <w:lang w:val="vi-VN" w:eastAsia="vi-VN"/>
              </w:rPr>
              <w:t xml:space="preserve">Số: </w:t>
            </w:r>
            <w:r w:rsidRPr="00E36971">
              <w:rPr>
                <w:rFonts w:eastAsia="Times New Roman" w:cs="Times New Roman"/>
                <w:szCs w:val="26"/>
                <w:lang w:eastAsia="vi-VN"/>
              </w:rPr>
              <w:t xml:space="preserve">        </w:t>
            </w:r>
            <w:r w:rsidRPr="00E36971">
              <w:rPr>
                <w:rFonts w:eastAsia="Times New Roman" w:cs="Times New Roman"/>
                <w:szCs w:val="26"/>
                <w:lang w:val="vi-VN" w:eastAsia="vi-VN"/>
              </w:rPr>
              <w:t>/</w:t>
            </w:r>
            <w:r w:rsidRPr="00E36971">
              <w:rPr>
                <w:rFonts w:eastAsia="Times New Roman" w:cs="Times New Roman"/>
                <w:szCs w:val="26"/>
                <w:lang w:eastAsia="vi-VN"/>
              </w:rPr>
              <w:t>TTr</w:t>
            </w:r>
            <w:r w:rsidRPr="00E36971">
              <w:rPr>
                <w:rFonts w:eastAsia="Times New Roman" w:cs="Times New Roman"/>
                <w:szCs w:val="26"/>
                <w:lang w:val="vi-VN" w:eastAsia="vi-VN"/>
              </w:rPr>
              <w:t>-</w:t>
            </w:r>
            <w:r w:rsidRPr="00E36971">
              <w:rPr>
                <w:rFonts w:eastAsia="Times New Roman" w:cs="Times New Roman"/>
                <w:szCs w:val="26"/>
                <w:lang w:eastAsia="vi-VN"/>
              </w:rPr>
              <w:t>VHXH</w:t>
            </w:r>
          </w:p>
        </w:tc>
        <w:tc>
          <w:tcPr>
            <w:tcW w:w="5793" w:type="dxa"/>
          </w:tcPr>
          <w:p w14:paraId="7D6BE6AB" w14:textId="77777777" w:rsidR="00803B76" w:rsidRDefault="00B45A5E">
            <w:pPr>
              <w:spacing w:line="240" w:lineRule="auto"/>
              <w:jc w:val="center"/>
              <w:rPr>
                <w:rFonts w:eastAsia="Times New Roman" w:cs="Times New Roman"/>
                <w:b/>
                <w:szCs w:val="26"/>
                <w:lang w:val="vi-VN" w:eastAsia="vi-VN"/>
              </w:rPr>
            </w:pPr>
            <w:r>
              <w:rPr>
                <w:rFonts w:eastAsia="Times New Roman" w:cs="Times New Roman"/>
                <w:b/>
                <w:szCs w:val="26"/>
                <w:lang w:val="vi-VN" w:eastAsia="vi-VN"/>
              </w:rPr>
              <w:t>CỘNG HÒA XÃ HỘI CHỦ NGHĨA VIỆT NAM</w:t>
            </w:r>
          </w:p>
          <w:p w14:paraId="2F7D2496" w14:textId="77777777" w:rsidR="00803B76" w:rsidRDefault="00B45A5E">
            <w:pPr>
              <w:spacing w:line="240" w:lineRule="auto"/>
              <w:jc w:val="center"/>
              <w:rPr>
                <w:rFonts w:eastAsia="Times New Roman" w:cs="Times New Roman"/>
                <w:b/>
                <w:sz w:val="28"/>
                <w:szCs w:val="28"/>
                <w:lang w:val="vi-VN" w:eastAsia="vi-VN"/>
              </w:rPr>
            </w:pPr>
            <w:r>
              <w:rPr>
                <w:rFonts w:eastAsia="Times New Roman" w:cs="Times New Roman"/>
                <w:b/>
                <w:sz w:val="28"/>
                <w:szCs w:val="28"/>
                <w:lang w:val="vi-VN" w:eastAsia="vi-VN"/>
              </w:rPr>
              <w:t>Độc lập - Tự do - Hạnh phúc</w:t>
            </w:r>
          </w:p>
          <w:p w14:paraId="6EF148B5" w14:textId="77777777" w:rsidR="00803B76" w:rsidRDefault="00B45A5E">
            <w:pPr>
              <w:spacing w:line="240" w:lineRule="auto"/>
              <w:jc w:val="center"/>
              <w:rPr>
                <w:rFonts w:eastAsia="Times New Roman" w:cs="Times New Roman"/>
                <w:b/>
                <w:sz w:val="28"/>
                <w:szCs w:val="28"/>
                <w:lang w:val="vi-VN" w:eastAsia="vi-VN"/>
              </w:rPr>
            </w:pPr>
            <w:r>
              <w:rPr>
                <w:rFonts w:eastAsia="Times New Roman" w:cs="Times New Roman"/>
                <w:b/>
                <w:noProof/>
                <w:sz w:val="28"/>
                <w:szCs w:val="28"/>
              </w:rPr>
              <mc:AlternateContent>
                <mc:Choice Requires="wps">
                  <w:drawing>
                    <wp:anchor distT="0" distB="0" distL="114300" distR="114300" simplePos="0" relativeHeight="251660288" behindDoc="0" locked="0" layoutInCell="1" allowOverlap="1" wp14:anchorId="3D976C11" wp14:editId="75199400">
                      <wp:simplePos x="0" y="0"/>
                      <wp:positionH relativeFrom="column">
                        <wp:posOffset>696595</wp:posOffset>
                      </wp:positionH>
                      <wp:positionV relativeFrom="paragraph">
                        <wp:posOffset>20320</wp:posOffset>
                      </wp:positionV>
                      <wp:extent cx="2133600" cy="0"/>
                      <wp:effectExtent l="13970" t="7620" r="508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0C716FC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5pt,1.6pt" to="222.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"/>
                  </w:pict>
                </mc:Fallback>
              </mc:AlternateContent>
            </w:r>
          </w:p>
          <w:p w14:paraId="397F4D21" w14:textId="460C9243" w:rsidR="00803B76" w:rsidRPr="00CD2439" w:rsidRDefault="00B45A5E" w:rsidP="00E36971">
            <w:pPr>
              <w:spacing w:line="240" w:lineRule="auto"/>
              <w:jc w:val="center"/>
              <w:rPr>
                <w:rFonts w:eastAsia="Times New Roman" w:cs="Times New Roman"/>
                <w:i/>
                <w:sz w:val="28"/>
                <w:szCs w:val="28"/>
                <w:lang w:val="vi-VN" w:eastAsia="vi-VN"/>
              </w:rPr>
            </w:pPr>
            <w:r w:rsidRPr="00CD2439">
              <w:rPr>
                <w:rFonts w:eastAsia="Times New Roman" w:cs="Times New Roman"/>
                <w:i/>
                <w:sz w:val="28"/>
                <w:szCs w:val="28"/>
                <w:lang w:val="vi-VN" w:eastAsia="vi-VN"/>
              </w:rPr>
              <w:t xml:space="preserve">Lương </w:t>
            </w:r>
            <w:r w:rsidR="00E36971" w:rsidRPr="00CD2439">
              <w:rPr>
                <w:rFonts w:eastAsia="Times New Roman" w:cs="Times New Roman"/>
                <w:i/>
                <w:sz w:val="28"/>
                <w:szCs w:val="28"/>
                <w:lang w:eastAsia="vi-VN"/>
              </w:rPr>
              <w:t>Hòa</w:t>
            </w:r>
            <w:r w:rsidRPr="00CD2439">
              <w:rPr>
                <w:rFonts w:eastAsia="Times New Roman" w:cs="Times New Roman"/>
                <w:i/>
                <w:sz w:val="28"/>
                <w:szCs w:val="28"/>
                <w:lang w:val="vi-VN" w:eastAsia="vi-VN"/>
              </w:rPr>
              <w:t>, ngày       tháng       năm 2025</w:t>
            </w:r>
          </w:p>
        </w:tc>
      </w:tr>
    </w:tbl>
    <w:p w14:paraId="24A977B2" w14:textId="77777777" w:rsidR="00803B76" w:rsidRDefault="00803B76">
      <w:pPr>
        <w:tabs>
          <w:tab w:val="left" w:pos="4050"/>
        </w:tabs>
        <w:autoSpaceDE w:val="0"/>
        <w:autoSpaceDN w:val="0"/>
        <w:adjustRightInd w:val="0"/>
        <w:spacing w:before="40" w:after="40" w:line="240" w:lineRule="auto"/>
        <w:jc w:val="center"/>
        <w:rPr>
          <w:rFonts w:eastAsia="Times New Roman" w:cs="Times New Roman"/>
          <w:b/>
          <w:color w:val="000000"/>
          <w:sz w:val="6"/>
          <w:szCs w:val="28"/>
          <w:lang w:val="vi-VN" w:eastAsia="vi-VN"/>
        </w:rPr>
      </w:pPr>
    </w:p>
    <w:p w14:paraId="1461A961" w14:textId="77777777" w:rsidR="00803B76" w:rsidRDefault="00803B76">
      <w:pPr>
        <w:tabs>
          <w:tab w:val="left" w:pos="4050"/>
        </w:tabs>
        <w:autoSpaceDE w:val="0"/>
        <w:autoSpaceDN w:val="0"/>
        <w:adjustRightInd w:val="0"/>
        <w:spacing w:line="240" w:lineRule="auto"/>
        <w:jc w:val="center"/>
        <w:rPr>
          <w:rFonts w:eastAsia="Times New Roman" w:cs="Times New Roman"/>
          <w:b/>
          <w:color w:val="000000"/>
          <w:sz w:val="4"/>
          <w:szCs w:val="28"/>
          <w:lang w:val="vi-VN" w:eastAsia="vi-VN"/>
        </w:rPr>
      </w:pPr>
    </w:p>
    <w:p w14:paraId="71464E44" w14:textId="77777777" w:rsidR="00CD2439" w:rsidRDefault="00CD2439">
      <w:pPr>
        <w:tabs>
          <w:tab w:val="left" w:pos="4050"/>
        </w:tabs>
        <w:autoSpaceDE w:val="0"/>
        <w:autoSpaceDN w:val="0"/>
        <w:adjustRightInd w:val="0"/>
        <w:spacing w:line="240" w:lineRule="auto"/>
        <w:jc w:val="center"/>
        <w:rPr>
          <w:rFonts w:eastAsia="Times New Roman" w:cs="Times New Roman"/>
          <w:b/>
          <w:color w:val="000000"/>
          <w:sz w:val="28"/>
          <w:szCs w:val="28"/>
          <w:lang w:val="vi-VN" w:eastAsia="vi-VN"/>
        </w:rPr>
      </w:pPr>
    </w:p>
    <w:p w14:paraId="01ABAD2F" w14:textId="77777777" w:rsidR="00803B76" w:rsidRDefault="00B45A5E">
      <w:pPr>
        <w:tabs>
          <w:tab w:val="left" w:pos="4050"/>
        </w:tabs>
        <w:autoSpaceDE w:val="0"/>
        <w:autoSpaceDN w:val="0"/>
        <w:adjustRightInd w:val="0"/>
        <w:spacing w:line="240" w:lineRule="auto"/>
        <w:jc w:val="center"/>
        <w:rPr>
          <w:rFonts w:eastAsia="Times New Roman" w:cs="Times New Roman"/>
          <w:b/>
          <w:color w:val="000000"/>
          <w:sz w:val="28"/>
          <w:szCs w:val="28"/>
          <w:lang w:val="vi-VN" w:eastAsia="vi-VN"/>
        </w:rPr>
      </w:pPr>
      <w:r>
        <w:rPr>
          <w:rFonts w:eastAsia="Times New Roman" w:cs="Times New Roman"/>
          <w:b/>
          <w:color w:val="000000"/>
          <w:sz w:val="28"/>
          <w:szCs w:val="28"/>
          <w:lang w:val="vi-VN" w:eastAsia="vi-VN"/>
        </w:rPr>
        <w:t>TỜ TRÌNH</w:t>
      </w:r>
    </w:p>
    <w:p w14:paraId="3AD61325" w14:textId="77777777" w:rsidR="00C7252E" w:rsidRDefault="00B45A5E">
      <w:pPr>
        <w:tabs>
          <w:tab w:val="left" w:pos="6255"/>
        </w:tabs>
        <w:spacing w:line="240" w:lineRule="auto"/>
        <w:jc w:val="center"/>
        <w:rPr>
          <w:rFonts w:eastAsia="Times New Roman" w:cs="Times New Roman"/>
          <w:b/>
          <w:color w:val="000000"/>
          <w:sz w:val="28"/>
          <w:szCs w:val="28"/>
          <w:lang w:eastAsia="zh-CN"/>
        </w:rPr>
      </w:pPr>
      <w:r>
        <w:rPr>
          <w:rFonts w:eastAsia="Times New Roman" w:cs="Times New Roman"/>
          <w:b/>
          <w:color w:val="000000"/>
          <w:sz w:val="28"/>
          <w:szCs w:val="28"/>
          <w:lang w:val="vi-VN" w:eastAsia="vi-VN"/>
        </w:rPr>
        <w:t xml:space="preserve">Về việc </w:t>
      </w:r>
      <w:r w:rsidR="00C7252E">
        <w:rPr>
          <w:rFonts w:eastAsia="Times New Roman" w:cs="Times New Roman"/>
          <w:b/>
          <w:color w:val="000000"/>
          <w:sz w:val="28"/>
          <w:szCs w:val="28"/>
          <w:lang w:eastAsia="zh-CN"/>
        </w:rPr>
        <w:t>xin chủ trương xây dựng Quyết định quy định chức năng,</w:t>
      </w:r>
    </w:p>
    <w:p w14:paraId="1898040B" w14:textId="77777777" w:rsidR="00C7252E" w:rsidRDefault="00C7252E">
      <w:pPr>
        <w:tabs>
          <w:tab w:val="left" w:pos="6255"/>
        </w:tabs>
        <w:spacing w:line="240" w:lineRule="auto"/>
        <w:jc w:val="center"/>
        <w:rPr>
          <w:rFonts w:eastAsia="Times New Roman" w:cs="Times New Roman"/>
          <w:b/>
          <w:color w:val="000000"/>
          <w:sz w:val="28"/>
          <w:szCs w:val="28"/>
          <w:lang w:eastAsia="zh-CN"/>
        </w:rPr>
      </w:pPr>
      <w:r>
        <w:rPr>
          <w:rFonts w:eastAsia="Times New Roman" w:cs="Times New Roman"/>
          <w:b/>
          <w:color w:val="000000"/>
          <w:sz w:val="28"/>
          <w:szCs w:val="28"/>
          <w:lang w:eastAsia="zh-CN"/>
        </w:rPr>
        <w:t xml:space="preserve"> nhiệm vụ, quyền hạn và cơ cấu tổ chức của phòng Văn hóa - Xã hội </w:t>
      </w:r>
    </w:p>
    <w:p w14:paraId="321F875E" w14:textId="41A957BF" w:rsidR="00803B76" w:rsidRDefault="00C7252E">
      <w:pPr>
        <w:tabs>
          <w:tab w:val="left" w:pos="6255"/>
        </w:tabs>
        <w:spacing w:line="240" w:lineRule="auto"/>
        <w:jc w:val="center"/>
        <w:rPr>
          <w:rFonts w:eastAsia="Times New Roman" w:cs="Times New Roman"/>
          <w:b/>
          <w:color w:val="000000"/>
          <w:sz w:val="28"/>
          <w:szCs w:val="28"/>
          <w:lang w:eastAsia="vi-VN"/>
        </w:rPr>
      </w:pPr>
      <w:r>
        <w:rPr>
          <w:rFonts w:eastAsia="Times New Roman" w:cs="Times New Roman"/>
          <w:b/>
          <w:color w:val="000000"/>
          <w:sz w:val="28"/>
          <w:szCs w:val="28"/>
          <w:lang w:eastAsia="zh-CN"/>
        </w:rPr>
        <w:t>theo trình tự thủ tục rút gọn</w:t>
      </w:r>
    </w:p>
    <w:p w14:paraId="7E98E9D4" w14:textId="77777777" w:rsidR="00803B76" w:rsidRDefault="00B45A5E">
      <w:pPr>
        <w:spacing w:before="120" w:after="120" w:line="240" w:lineRule="auto"/>
        <w:ind w:firstLine="720"/>
        <w:jc w:val="center"/>
        <w:rPr>
          <w:rFonts w:eastAsia="Times New Roman" w:cs="Times New Roman"/>
          <w:sz w:val="28"/>
          <w:szCs w:val="28"/>
          <w:lang w:val="vi-VN" w:eastAsia="vi-VN"/>
        </w:rPr>
      </w:pPr>
      <w:r>
        <w:rPr>
          <w:rFonts w:eastAsia="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714FBD4E" wp14:editId="1B1E5C8A">
                <wp:simplePos x="0" y="0"/>
                <wp:positionH relativeFrom="column">
                  <wp:posOffset>2132965</wp:posOffset>
                </wp:positionH>
                <wp:positionV relativeFrom="paragraph">
                  <wp:posOffset>66040</wp:posOffset>
                </wp:positionV>
                <wp:extent cx="1511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ln>
                      </wps:spPr>
                      <wps:bodyPr/>
                    </wps:wsp>
                  </a:graphicData>
                </a:graphic>
              </wp:anchor>
            </w:drawing>
          </mc:Choice>
          <mc:Fallback>
            <w:pict>
              <v:line w14:anchorId="1C8E6BE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95pt,5.2pt" to="28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"/>
            </w:pict>
          </mc:Fallback>
        </mc:AlternateContent>
      </w:r>
    </w:p>
    <w:p w14:paraId="4B4F6233" w14:textId="04279FFA" w:rsidR="00803B76" w:rsidRPr="00E36971" w:rsidRDefault="00B45A5E">
      <w:pPr>
        <w:spacing w:before="120" w:after="120" w:line="240" w:lineRule="auto"/>
        <w:ind w:firstLine="720"/>
        <w:jc w:val="center"/>
        <w:rPr>
          <w:rFonts w:eastAsia="Times New Roman" w:cs="Times New Roman"/>
          <w:sz w:val="28"/>
          <w:szCs w:val="28"/>
          <w:lang w:eastAsia="vi-VN"/>
        </w:rPr>
      </w:pPr>
      <w:r>
        <w:rPr>
          <w:rFonts w:eastAsia="Times New Roman" w:cs="Times New Roman"/>
          <w:sz w:val="28"/>
          <w:szCs w:val="28"/>
          <w:lang w:val="vi-VN" w:eastAsia="vi-VN"/>
        </w:rPr>
        <w:t>Kính gửi: Chủ t</w:t>
      </w:r>
      <w:r w:rsidR="00E36971">
        <w:rPr>
          <w:rFonts w:eastAsia="Times New Roman" w:cs="Times New Roman"/>
          <w:sz w:val="28"/>
          <w:szCs w:val="28"/>
          <w:lang w:val="vi-VN" w:eastAsia="vi-VN"/>
        </w:rPr>
        <w:t xml:space="preserve">ịch Ủy ban nhân dân xã Lương </w:t>
      </w:r>
      <w:r w:rsidR="00E36971">
        <w:rPr>
          <w:rFonts w:eastAsia="Times New Roman" w:cs="Times New Roman"/>
          <w:sz w:val="28"/>
          <w:szCs w:val="28"/>
          <w:lang w:eastAsia="vi-VN"/>
        </w:rPr>
        <w:t>Hòa</w:t>
      </w:r>
    </w:p>
    <w:p w14:paraId="3F7725DB" w14:textId="77777777" w:rsidR="00803B76" w:rsidRDefault="00803B76">
      <w:pPr>
        <w:suppressAutoHyphens/>
        <w:autoSpaceDE w:val="0"/>
        <w:autoSpaceDN w:val="0"/>
        <w:adjustRightInd w:val="0"/>
        <w:spacing w:after="120" w:line="240" w:lineRule="auto"/>
        <w:ind w:firstLine="720"/>
        <w:rPr>
          <w:rFonts w:eastAsia="Times New Roman" w:cs="Times New Roman"/>
          <w:bCs/>
          <w:i/>
          <w:sz w:val="28"/>
          <w:szCs w:val="28"/>
        </w:rPr>
      </w:pPr>
    </w:p>
    <w:p w14:paraId="78994DB6" w14:textId="24BA7D10" w:rsidR="0010022C" w:rsidRDefault="00B45A5E" w:rsidP="00825A8F">
      <w:pPr>
        <w:suppressAutoHyphens/>
        <w:autoSpaceDE w:val="0"/>
        <w:autoSpaceDN w:val="0"/>
        <w:adjustRightInd w:val="0"/>
        <w:spacing w:before="120" w:after="120" w:line="320" w:lineRule="exact"/>
        <w:ind w:firstLine="567"/>
        <w:rPr>
          <w:rFonts w:eastAsia="Times New Roman" w:cs="Times New Roman"/>
          <w:bCs/>
          <w:iCs/>
          <w:sz w:val="28"/>
          <w:szCs w:val="28"/>
        </w:rPr>
      </w:pPr>
      <w:r>
        <w:rPr>
          <w:rFonts w:eastAsia="Times New Roman" w:cs="Times New Roman"/>
          <w:bCs/>
          <w:iCs/>
          <w:sz w:val="28"/>
          <w:szCs w:val="28"/>
        </w:rPr>
        <w:t xml:space="preserve">Căn cứ </w:t>
      </w:r>
      <w:r w:rsidR="0010022C" w:rsidRPr="0010022C">
        <w:rPr>
          <w:rFonts w:eastAsia="Times New Roman" w:cs="Times New Roman"/>
          <w:bCs/>
          <w:iCs/>
          <w:sz w:val="28"/>
          <w:szCs w:val="28"/>
        </w:rPr>
        <w:t xml:space="preserve">Luật Ban hành văn bản quy phạm pháp luật </w:t>
      </w:r>
      <w:r w:rsidR="0010022C">
        <w:rPr>
          <w:rFonts w:eastAsia="Times New Roman" w:cs="Times New Roman"/>
          <w:bCs/>
          <w:iCs/>
          <w:sz w:val="28"/>
          <w:szCs w:val="28"/>
        </w:rPr>
        <w:t>ngày 19 tháng 02 năm 2025; Luật Sửa</w:t>
      </w:r>
      <w:r w:rsidR="0010022C" w:rsidRPr="0010022C">
        <w:rPr>
          <w:rFonts w:eastAsia="Times New Roman" w:cs="Times New Roman"/>
          <w:bCs/>
          <w:iCs/>
          <w:sz w:val="28"/>
          <w:szCs w:val="28"/>
        </w:rPr>
        <w:t xml:space="preserve"> đổi, bổ sung </w:t>
      </w:r>
      <w:r w:rsidR="00B73968">
        <w:rPr>
          <w:rFonts w:eastAsia="Times New Roman" w:cs="Times New Roman"/>
          <w:bCs/>
          <w:iCs/>
          <w:sz w:val="28"/>
          <w:szCs w:val="28"/>
        </w:rPr>
        <w:t xml:space="preserve">môt số điều của </w:t>
      </w:r>
      <w:r w:rsidR="0010022C" w:rsidRPr="0010022C">
        <w:rPr>
          <w:rFonts w:eastAsia="Times New Roman" w:cs="Times New Roman"/>
          <w:bCs/>
          <w:iCs/>
          <w:sz w:val="28"/>
          <w:szCs w:val="28"/>
        </w:rPr>
        <w:t>Luật Ban hành văn bản quy phạm pháp luật</w:t>
      </w:r>
      <w:r w:rsidR="0010022C">
        <w:rPr>
          <w:rFonts w:eastAsia="Times New Roman" w:cs="Times New Roman"/>
          <w:bCs/>
          <w:iCs/>
          <w:sz w:val="28"/>
          <w:szCs w:val="28"/>
        </w:rPr>
        <w:t>;</w:t>
      </w:r>
    </w:p>
    <w:p w14:paraId="7103DA43" w14:textId="77777777" w:rsidR="00DE08F4" w:rsidRDefault="0010022C" w:rsidP="00825A8F">
      <w:pPr>
        <w:suppressAutoHyphens/>
        <w:autoSpaceDE w:val="0"/>
        <w:autoSpaceDN w:val="0"/>
        <w:adjustRightInd w:val="0"/>
        <w:spacing w:before="120" w:after="120" w:line="320" w:lineRule="exact"/>
        <w:ind w:firstLine="567"/>
        <w:rPr>
          <w:rFonts w:eastAsia="Times New Roman" w:cs="Times New Roman"/>
          <w:bCs/>
          <w:iCs/>
          <w:sz w:val="28"/>
          <w:szCs w:val="28"/>
        </w:rPr>
      </w:pPr>
      <w:r w:rsidRPr="0010022C">
        <w:rPr>
          <w:rFonts w:eastAsia="Times New Roman" w:cs="Times New Roman"/>
          <w:bCs/>
          <w:iCs/>
          <w:sz w:val="28"/>
          <w:szCs w:val="28"/>
        </w:rPr>
        <w:t xml:space="preserve"> </w:t>
      </w:r>
      <w:r>
        <w:rPr>
          <w:rFonts w:eastAsia="Times New Roman" w:cs="Times New Roman"/>
          <w:bCs/>
          <w:iCs/>
          <w:sz w:val="28"/>
          <w:szCs w:val="28"/>
        </w:rPr>
        <w:t xml:space="preserve">Căn cứ Nghị định số </w:t>
      </w:r>
      <w:r w:rsidR="000666CB">
        <w:rPr>
          <w:rFonts w:eastAsia="Times New Roman" w:cs="Times New Roman"/>
          <w:bCs/>
          <w:iCs/>
          <w:sz w:val="28"/>
          <w:szCs w:val="28"/>
        </w:rPr>
        <w:t>7</w:t>
      </w:r>
      <w:r>
        <w:rPr>
          <w:rFonts w:eastAsia="Times New Roman" w:cs="Times New Roman"/>
          <w:bCs/>
          <w:iCs/>
          <w:sz w:val="28"/>
          <w:szCs w:val="28"/>
        </w:rPr>
        <w:t>8/20</w:t>
      </w:r>
      <w:r w:rsidR="000666CB">
        <w:rPr>
          <w:rFonts w:eastAsia="Times New Roman" w:cs="Times New Roman"/>
          <w:bCs/>
          <w:iCs/>
          <w:sz w:val="28"/>
          <w:szCs w:val="28"/>
        </w:rPr>
        <w:t>25</w:t>
      </w:r>
      <w:r>
        <w:rPr>
          <w:rFonts w:eastAsia="Times New Roman" w:cs="Times New Roman"/>
          <w:bCs/>
          <w:iCs/>
          <w:sz w:val="28"/>
          <w:szCs w:val="28"/>
        </w:rPr>
        <w:t>/NĐ-CP, ngày 01/</w:t>
      </w:r>
      <w:r w:rsidR="000666CB">
        <w:rPr>
          <w:rFonts w:eastAsia="Times New Roman" w:cs="Times New Roman"/>
          <w:bCs/>
          <w:iCs/>
          <w:sz w:val="28"/>
          <w:szCs w:val="28"/>
        </w:rPr>
        <w:t>4</w:t>
      </w:r>
      <w:r>
        <w:rPr>
          <w:rFonts w:eastAsia="Times New Roman" w:cs="Times New Roman"/>
          <w:bCs/>
          <w:iCs/>
          <w:sz w:val="28"/>
          <w:szCs w:val="28"/>
        </w:rPr>
        <w:t>/20</w:t>
      </w:r>
      <w:r w:rsidR="000666CB">
        <w:rPr>
          <w:rFonts w:eastAsia="Times New Roman" w:cs="Times New Roman"/>
          <w:bCs/>
          <w:iCs/>
          <w:sz w:val="28"/>
          <w:szCs w:val="28"/>
        </w:rPr>
        <w:t>25</w:t>
      </w:r>
      <w:r>
        <w:rPr>
          <w:rFonts w:eastAsia="Times New Roman" w:cs="Times New Roman"/>
          <w:bCs/>
          <w:iCs/>
          <w:sz w:val="28"/>
          <w:szCs w:val="28"/>
        </w:rPr>
        <w:t xml:space="preserve"> của Chính phủ </w:t>
      </w:r>
      <w:r w:rsidR="000666CB" w:rsidRPr="000666CB">
        <w:rPr>
          <w:rFonts w:eastAsia="Times New Roman" w:cs="Times New Roman"/>
          <w:bCs/>
          <w:iCs/>
          <w:sz w:val="28"/>
          <w:szCs w:val="28"/>
        </w:rPr>
        <w:t>Quy định chi tiết một số điều và biện pháp để tổ chức, hướng dẫn thi hành Luật Ban hành văn bản quy phạm pháp luật</w:t>
      </w:r>
      <w:r>
        <w:rPr>
          <w:rFonts w:eastAsia="Times New Roman" w:cs="Times New Roman"/>
          <w:bCs/>
          <w:iCs/>
          <w:sz w:val="28"/>
          <w:szCs w:val="28"/>
        </w:rPr>
        <w:t xml:space="preserve">; </w:t>
      </w:r>
      <w:r w:rsidR="00DE08F4">
        <w:rPr>
          <w:rFonts w:eastAsia="Times New Roman" w:cs="Times New Roman"/>
          <w:bCs/>
          <w:iCs/>
          <w:sz w:val="28"/>
          <w:szCs w:val="28"/>
        </w:rPr>
        <w:t xml:space="preserve">Nghị định số 187/2025/NĐ-CP, ngày 01/7/2025 của Chính phủ </w:t>
      </w:r>
      <w:r w:rsidR="00DE08F4" w:rsidRPr="00DE08F4">
        <w:rPr>
          <w:rFonts w:eastAsia="Times New Roman" w:cs="Times New Roman"/>
          <w:bCs/>
          <w:iCs/>
          <w:sz w:val="28"/>
          <w:szCs w:val="28"/>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DE08F4">
        <w:rPr>
          <w:rFonts w:eastAsia="Times New Roman" w:cs="Times New Roman"/>
          <w:bCs/>
          <w:iCs/>
          <w:sz w:val="28"/>
          <w:szCs w:val="28"/>
        </w:rPr>
        <w:t>;</w:t>
      </w:r>
    </w:p>
    <w:p w14:paraId="24F88900" w14:textId="1174690E" w:rsidR="00803B76" w:rsidRDefault="00DE08F4" w:rsidP="00825A8F">
      <w:pPr>
        <w:suppressAutoHyphens/>
        <w:autoSpaceDE w:val="0"/>
        <w:autoSpaceDN w:val="0"/>
        <w:adjustRightInd w:val="0"/>
        <w:spacing w:before="120" w:after="120" w:line="320" w:lineRule="exact"/>
        <w:ind w:firstLine="567"/>
        <w:rPr>
          <w:rFonts w:eastAsia="Times New Roman" w:cs="Times New Roman"/>
          <w:bCs/>
          <w:iCs/>
          <w:sz w:val="28"/>
          <w:szCs w:val="28"/>
        </w:rPr>
      </w:pPr>
      <w:r>
        <w:rPr>
          <w:rFonts w:eastAsia="Times New Roman" w:cs="Times New Roman"/>
          <w:bCs/>
          <w:iCs/>
          <w:sz w:val="28"/>
          <w:szCs w:val="28"/>
        </w:rPr>
        <w:t>Căn cứ</w:t>
      </w:r>
      <w:r w:rsidRPr="00DE08F4">
        <w:rPr>
          <w:rFonts w:cs="Times New Roman"/>
          <w:spacing w:val="-4"/>
          <w:sz w:val="28"/>
          <w:szCs w:val="28"/>
        </w:rPr>
        <w:t xml:space="preserve"> </w:t>
      </w:r>
      <w:r w:rsidRPr="00E3333B">
        <w:rPr>
          <w:rFonts w:cs="Times New Roman"/>
          <w:spacing w:val="-4"/>
          <w:sz w:val="28"/>
          <w:szCs w:val="28"/>
        </w:rPr>
        <w:t>Công văn số 337/STP-XD&amp;KTVBQPPL của Sở Tư pháp tỉnh Vĩnh Long về việc soạn thảo ban hành văn bản quy phạm pháp luật của UBND cấp xã.</w:t>
      </w:r>
    </w:p>
    <w:p w14:paraId="6DAC89EE" w14:textId="0D7F4A9D" w:rsidR="00803B76" w:rsidRDefault="00B45A5E" w:rsidP="00825A8F">
      <w:pPr>
        <w:suppressAutoHyphens/>
        <w:autoSpaceDE w:val="0"/>
        <w:autoSpaceDN w:val="0"/>
        <w:adjustRightInd w:val="0"/>
        <w:spacing w:before="120" w:after="120" w:line="320" w:lineRule="exact"/>
        <w:ind w:firstLine="567"/>
        <w:rPr>
          <w:rFonts w:eastAsia="Times New Roman" w:cs="Times New Roman"/>
          <w:bCs/>
          <w:iCs/>
          <w:sz w:val="28"/>
          <w:szCs w:val="28"/>
        </w:rPr>
      </w:pPr>
      <w:r>
        <w:rPr>
          <w:rFonts w:eastAsia="Times New Roman" w:cs="Times New Roman"/>
          <w:bCs/>
          <w:iCs/>
          <w:sz w:val="28"/>
          <w:szCs w:val="28"/>
        </w:rPr>
        <w:t xml:space="preserve">Căn cứ </w:t>
      </w:r>
      <w:r w:rsidR="00DE08F4">
        <w:rPr>
          <w:rFonts w:eastAsia="Times New Roman" w:cs="Times New Roman"/>
          <w:bCs/>
          <w:iCs/>
          <w:sz w:val="28"/>
          <w:szCs w:val="28"/>
        </w:rPr>
        <w:t>Nghị quyết</w:t>
      </w:r>
      <w:r>
        <w:rPr>
          <w:rFonts w:eastAsia="Times New Roman" w:cs="Times New Roman"/>
          <w:bCs/>
          <w:iCs/>
          <w:sz w:val="28"/>
          <w:szCs w:val="28"/>
        </w:rPr>
        <w:t xml:space="preserve"> số</w:t>
      </w:r>
      <w:r w:rsidR="006F6A44">
        <w:rPr>
          <w:rFonts w:eastAsia="Times New Roman" w:cs="Times New Roman"/>
          <w:bCs/>
          <w:iCs/>
          <w:sz w:val="28"/>
          <w:szCs w:val="28"/>
        </w:rPr>
        <w:t xml:space="preserve"> </w:t>
      </w:r>
      <w:r w:rsidR="00D66149">
        <w:rPr>
          <w:rFonts w:eastAsia="Times New Roman" w:cs="Times New Roman"/>
          <w:bCs/>
          <w:iCs/>
          <w:sz w:val="28"/>
          <w:szCs w:val="28"/>
        </w:rPr>
        <w:t>08</w:t>
      </w:r>
      <w:r>
        <w:rPr>
          <w:rFonts w:eastAsia="Times New Roman" w:cs="Times New Roman"/>
          <w:bCs/>
          <w:iCs/>
          <w:sz w:val="28"/>
          <w:szCs w:val="28"/>
        </w:rPr>
        <w:t>/202</w:t>
      </w:r>
      <w:r w:rsidR="00DE08F4">
        <w:rPr>
          <w:rFonts w:eastAsia="Times New Roman" w:cs="Times New Roman"/>
          <w:bCs/>
          <w:iCs/>
          <w:sz w:val="28"/>
          <w:szCs w:val="28"/>
        </w:rPr>
        <w:t>5</w:t>
      </w:r>
      <w:r>
        <w:rPr>
          <w:rFonts w:eastAsia="Times New Roman" w:cs="Times New Roman"/>
          <w:bCs/>
          <w:iCs/>
          <w:sz w:val="28"/>
          <w:szCs w:val="28"/>
        </w:rPr>
        <w:t>/</w:t>
      </w:r>
      <w:r w:rsidR="00DE08F4">
        <w:rPr>
          <w:rFonts w:eastAsia="Times New Roman" w:cs="Times New Roman"/>
          <w:bCs/>
          <w:iCs/>
          <w:sz w:val="28"/>
          <w:szCs w:val="28"/>
        </w:rPr>
        <w:t>NQ-HĐND</w:t>
      </w:r>
      <w:r>
        <w:rPr>
          <w:rFonts w:eastAsia="Times New Roman" w:cs="Times New Roman"/>
          <w:bCs/>
          <w:iCs/>
          <w:sz w:val="28"/>
          <w:szCs w:val="28"/>
        </w:rPr>
        <w:t xml:space="preserve"> ngày </w:t>
      </w:r>
      <w:r w:rsidR="00DE08F4">
        <w:rPr>
          <w:rFonts w:eastAsia="Times New Roman" w:cs="Times New Roman"/>
          <w:bCs/>
          <w:iCs/>
          <w:sz w:val="28"/>
          <w:szCs w:val="28"/>
        </w:rPr>
        <w:t>01</w:t>
      </w:r>
      <w:r>
        <w:rPr>
          <w:rFonts w:eastAsia="Times New Roman" w:cs="Times New Roman"/>
          <w:bCs/>
          <w:iCs/>
          <w:sz w:val="28"/>
          <w:szCs w:val="28"/>
        </w:rPr>
        <w:t>/</w:t>
      </w:r>
      <w:r w:rsidR="00DE08F4">
        <w:rPr>
          <w:rFonts w:eastAsia="Times New Roman" w:cs="Times New Roman"/>
          <w:bCs/>
          <w:iCs/>
          <w:sz w:val="28"/>
          <w:szCs w:val="28"/>
        </w:rPr>
        <w:t>7</w:t>
      </w:r>
      <w:r>
        <w:rPr>
          <w:rFonts w:eastAsia="Times New Roman" w:cs="Times New Roman"/>
          <w:bCs/>
          <w:iCs/>
          <w:sz w:val="28"/>
          <w:szCs w:val="28"/>
        </w:rPr>
        <w:t>/202</w:t>
      </w:r>
      <w:r w:rsidR="00DE08F4">
        <w:rPr>
          <w:rFonts w:eastAsia="Times New Roman" w:cs="Times New Roman"/>
          <w:bCs/>
          <w:iCs/>
          <w:sz w:val="28"/>
          <w:szCs w:val="28"/>
        </w:rPr>
        <w:t>5</w:t>
      </w:r>
      <w:r>
        <w:rPr>
          <w:rFonts w:eastAsia="Times New Roman" w:cs="Times New Roman"/>
          <w:bCs/>
          <w:iCs/>
          <w:sz w:val="28"/>
          <w:szCs w:val="28"/>
        </w:rPr>
        <w:t xml:space="preserve"> của </w:t>
      </w:r>
      <w:r w:rsidR="00DE08F4">
        <w:rPr>
          <w:rFonts w:eastAsia="Times New Roman" w:cs="Times New Roman"/>
          <w:bCs/>
          <w:iCs/>
          <w:sz w:val="28"/>
          <w:szCs w:val="28"/>
        </w:rPr>
        <w:t>Hội đồng nhân dân xã Lương Phú về việc thành lập phòng Văn hóa - Xã hội thuộc Ủy ban nhân dân xã Lương Phú;</w:t>
      </w:r>
    </w:p>
    <w:p w14:paraId="1DAAC03C" w14:textId="3135779F" w:rsidR="003335EA" w:rsidRDefault="00B45A5E" w:rsidP="00825A8F">
      <w:pPr>
        <w:suppressAutoHyphens/>
        <w:autoSpaceDE w:val="0"/>
        <w:autoSpaceDN w:val="0"/>
        <w:adjustRightInd w:val="0"/>
        <w:spacing w:before="120" w:after="120" w:line="320" w:lineRule="exact"/>
        <w:ind w:firstLine="567"/>
        <w:rPr>
          <w:rFonts w:eastAsia="Calibri" w:cs="Times New Roman"/>
          <w:bCs/>
          <w:iCs/>
          <w:color w:val="000000"/>
          <w:sz w:val="28"/>
          <w:szCs w:val="28"/>
        </w:rPr>
      </w:pPr>
      <w:r>
        <w:rPr>
          <w:rFonts w:eastAsia="Times New Roman" w:cs="Times New Roman"/>
          <w:color w:val="000000"/>
          <w:sz w:val="28"/>
          <w:szCs w:val="28"/>
          <w:lang w:val="de-DE"/>
        </w:rPr>
        <w:t xml:space="preserve">Phòng Văn hóa - Xã hội </w:t>
      </w:r>
      <w:r w:rsidR="00CD2439">
        <w:rPr>
          <w:rFonts w:eastAsia="Times New Roman" w:cs="Times New Roman"/>
          <w:color w:val="000000"/>
          <w:sz w:val="28"/>
          <w:szCs w:val="28"/>
          <w:lang w:val="de-DE"/>
        </w:rPr>
        <w:t xml:space="preserve">xã </w:t>
      </w:r>
      <w:r>
        <w:rPr>
          <w:rFonts w:eastAsia="Times New Roman" w:cs="Times New Roman"/>
          <w:sz w:val="28"/>
          <w:szCs w:val="28"/>
          <w:lang w:val="vi-VN" w:eastAsia="vi-VN"/>
        </w:rPr>
        <w:t>kính trình</w:t>
      </w:r>
      <w:r w:rsidR="003335EA" w:rsidRPr="003335EA">
        <w:rPr>
          <w:rFonts w:eastAsia="Calibri" w:cs="Times New Roman"/>
          <w:bCs/>
          <w:iCs/>
          <w:color w:val="000000"/>
          <w:sz w:val="28"/>
          <w:szCs w:val="28"/>
        </w:rPr>
        <w:t xml:space="preserve"> </w:t>
      </w:r>
      <w:r w:rsidR="003335EA">
        <w:rPr>
          <w:rFonts w:eastAsia="Calibri" w:cs="Times New Roman"/>
          <w:bCs/>
          <w:iCs/>
          <w:color w:val="000000"/>
          <w:sz w:val="28"/>
          <w:szCs w:val="28"/>
        </w:rPr>
        <w:t xml:space="preserve">Ủy ban nhân dân xã </w:t>
      </w:r>
      <w:r w:rsidR="005F1B77">
        <w:rPr>
          <w:rFonts w:eastAsia="Calibri" w:cs="Times New Roman"/>
          <w:bCs/>
          <w:iCs/>
          <w:color w:val="000000"/>
          <w:sz w:val="28"/>
          <w:szCs w:val="28"/>
        </w:rPr>
        <w:t xml:space="preserve">cho </w:t>
      </w:r>
      <w:r w:rsidR="005F1B77" w:rsidRPr="005F1B77">
        <w:rPr>
          <w:rFonts w:eastAsia="Calibri" w:cs="Times New Roman"/>
          <w:bCs/>
          <w:iCs/>
          <w:color w:val="000000"/>
          <w:sz w:val="28"/>
          <w:szCs w:val="28"/>
        </w:rPr>
        <w:t>chủ trương xây dựng Quyết định quy định chức năng,</w:t>
      </w:r>
      <w:r w:rsidR="005F1B77">
        <w:rPr>
          <w:rFonts w:eastAsia="Calibri" w:cs="Times New Roman"/>
          <w:bCs/>
          <w:iCs/>
          <w:color w:val="000000"/>
          <w:sz w:val="28"/>
          <w:szCs w:val="28"/>
        </w:rPr>
        <w:t xml:space="preserve"> </w:t>
      </w:r>
      <w:r w:rsidR="005F1B77" w:rsidRPr="005F1B77">
        <w:rPr>
          <w:rFonts w:eastAsia="Calibri" w:cs="Times New Roman"/>
          <w:bCs/>
          <w:iCs/>
          <w:color w:val="000000"/>
          <w:sz w:val="28"/>
          <w:szCs w:val="28"/>
        </w:rPr>
        <w:t>nhiệm vụ, quyền hạn và cơ cấu tổ chức của phòng Văn hóa - Xã hội theo trình tự thủ tục rút gọn</w:t>
      </w:r>
      <w:r w:rsidR="00266741">
        <w:rPr>
          <w:rFonts w:eastAsia="Calibri" w:cs="Times New Roman"/>
          <w:bCs/>
          <w:iCs/>
          <w:color w:val="000000"/>
          <w:sz w:val="28"/>
          <w:szCs w:val="28"/>
        </w:rPr>
        <w:t>.</w:t>
      </w:r>
    </w:p>
    <w:p w14:paraId="0E4AA57C" w14:textId="4BC55916" w:rsidR="005F1B77" w:rsidRPr="00D6544F" w:rsidRDefault="00AB499A" w:rsidP="00825A8F">
      <w:pPr>
        <w:suppressAutoHyphens/>
        <w:autoSpaceDE w:val="0"/>
        <w:autoSpaceDN w:val="0"/>
        <w:adjustRightInd w:val="0"/>
        <w:spacing w:before="120" w:after="120" w:line="320" w:lineRule="exact"/>
        <w:ind w:firstLine="567"/>
        <w:rPr>
          <w:rFonts w:eastAsia="Times New Roman" w:cs="Times New Roman"/>
          <w:b/>
          <w:bCs/>
          <w:color w:val="000000"/>
          <w:sz w:val="28"/>
          <w:szCs w:val="28"/>
          <w:lang w:val="de-DE"/>
        </w:rPr>
      </w:pPr>
      <w:r w:rsidRPr="00D6544F">
        <w:rPr>
          <w:rFonts w:eastAsia="Times New Roman" w:cs="Times New Roman"/>
          <w:b/>
          <w:bCs/>
          <w:color w:val="000000"/>
          <w:sz w:val="28"/>
          <w:szCs w:val="28"/>
          <w:lang w:val="de-DE"/>
        </w:rPr>
        <w:t>I. SỰ CẦN THIẾT XÂU DỰNG QUYẾT ĐỊNH</w:t>
      </w:r>
    </w:p>
    <w:p w14:paraId="6BC2FF79" w14:textId="2FBA42CD" w:rsidR="00AB499A" w:rsidRPr="00B8015D" w:rsidRDefault="00AB499A" w:rsidP="00825A8F">
      <w:pPr>
        <w:suppressAutoHyphens/>
        <w:autoSpaceDE w:val="0"/>
        <w:autoSpaceDN w:val="0"/>
        <w:adjustRightInd w:val="0"/>
        <w:spacing w:before="120" w:after="120" w:line="320" w:lineRule="exact"/>
        <w:ind w:firstLine="567"/>
        <w:rPr>
          <w:rFonts w:eastAsia="Times New Roman" w:cs="Times New Roman"/>
          <w:b/>
          <w:bCs/>
          <w:color w:val="000000"/>
          <w:sz w:val="28"/>
          <w:szCs w:val="28"/>
          <w:lang w:val="de-DE"/>
        </w:rPr>
      </w:pPr>
      <w:r w:rsidRPr="00B8015D">
        <w:rPr>
          <w:rFonts w:eastAsia="Times New Roman" w:cs="Times New Roman"/>
          <w:b/>
          <w:bCs/>
          <w:color w:val="000000"/>
          <w:sz w:val="28"/>
          <w:szCs w:val="28"/>
          <w:lang w:val="de-DE"/>
        </w:rPr>
        <w:t xml:space="preserve">1. Cơ sở </w:t>
      </w:r>
      <w:r w:rsidR="006032F1" w:rsidRPr="00B8015D">
        <w:rPr>
          <w:rFonts w:eastAsia="Times New Roman" w:cs="Times New Roman"/>
          <w:b/>
          <w:bCs/>
          <w:color w:val="000000"/>
          <w:sz w:val="28"/>
          <w:szCs w:val="28"/>
          <w:lang w:val="de-DE"/>
        </w:rPr>
        <w:t xml:space="preserve">chính trị, </w:t>
      </w:r>
      <w:r w:rsidRPr="00B8015D">
        <w:rPr>
          <w:rFonts w:eastAsia="Times New Roman" w:cs="Times New Roman"/>
          <w:b/>
          <w:bCs/>
          <w:color w:val="000000"/>
          <w:sz w:val="28"/>
          <w:szCs w:val="28"/>
          <w:lang w:val="de-DE"/>
        </w:rPr>
        <w:t>pháp lý</w:t>
      </w:r>
    </w:p>
    <w:p w14:paraId="42B03E48" w14:textId="5B02781D" w:rsidR="00D6544F" w:rsidRPr="00476C35" w:rsidRDefault="00B8015D" w:rsidP="00825A8F">
      <w:pPr>
        <w:suppressAutoHyphens/>
        <w:autoSpaceDE w:val="0"/>
        <w:autoSpaceDN w:val="0"/>
        <w:adjustRightInd w:val="0"/>
        <w:spacing w:before="120" w:after="120" w:line="320" w:lineRule="exact"/>
        <w:ind w:firstLine="567"/>
        <w:rPr>
          <w:rFonts w:eastAsia="Times New Roman" w:cs="Times New Roman"/>
          <w:color w:val="000000"/>
          <w:spacing w:val="-4"/>
          <w:sz w:val="28"/>
          <w:szCs w:val="28"/>
          <w:lang w:val="de-DE"/>
        </w:rPr>
      </w:pPr>
      <w:r w:rsidRPr="00476C35">
        <w:rPr>
          <w:rFonts w:eastAsia="Times New Roman" w:cs="Times New Roman"/>
          <w:color w:val="000000"/>
          <w:spacing w:val="-4"/>
          <w:sz w:val="28"/>
          <w:szCs w:val="28"/>
          <w:lang w:val="de-DE"/>
        </w:rPr>
        <w:t xml:space="preserve">- </w:t>
      </w:r>
      <w:r w:rsidR="00E1012D" w:rsidRPr="00476C35">
        <w:rPr>
          <w:rFonts w:eastAsia="Times New Roman" w:cs="Times New Roman"/>
          <w:color w:val="000000"/>
          <w:spacing w:val="-4"/>
          <w:sz w:val="28"/>
          <w:szCs w:val="28"/>
          <w:lang w:val="de-DE"/>
        </w:rPr>
        <w:t>Hiến pháp nước Cộng hòa Xã hội Chgur nghĩa Việt Nam năm 2013 (sửa đổi)</w:t>
      </w:r>
      <w:r w:rsidR="00D6342D" w:rsidRPr="00476C35">
        <w:rPr>
          <w:rFonts w:eastAsia="Times New Roman" w:cs="Times New Roman"/>
          <w:color w:val="000000"/>
          <w:spacing w:val="-4"/>
          <w:sz w:val="28"/>
          <w:szCs w:val="28"/>
          <w:lang w:val="de-DE"/>
        </w:rPr>
        <w:t>.</w:t>
      </w:r>
    </w:p>
    <w:p w14:paraId="6CA2CBE3" w14:textId="5185C804" w:rsidR="00D6342D"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t xml:space="preserve">- </w:t>
      </w:r>
      <w:r w:rsidR="00EA34DF">
        <w:rPr>
          <w:rFonts w:eastAsia="Times New Roman" w:cs="Times New Roman"/>
          <w:color w:val="000000"/>
          <w:sz w:val="28"/>
          <w:szCs w:val="28"/>
          <w:lang w:val="de-DE"/>
        </w:rPr>
        <w:t>Luật Tổ chức chính quyền địa phương ngày 16 tháng 6 năm 2025.</w:t>
      </w:r>
    </w:p>
    <w:p w14:paraId="2BBEA8AB" w14:textId="6DFB0FB1" w:rsidR="006032F1"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t xml:space="preserve">- </w:t>
      </w:r>
      <w:r w:rsidR="006032F1">
        <w:rPr>
          <w:rFonts w:eastAsia="Times New Roman" w:cs="Times New Roman"/>
          <w:color w:val="000000"/>
          <w:sz w:val="28"/>
          <w:szCs w:val="28"/>
          <w:lang w:val="de-DE"/>
        </w:rPr>
        <w:t xml:space="preserve">Kế hoạch số </w:t>
      </w:r>
      <w:r w:rsidR="00F061B0">
        <w:rPr>
          <w:rFonts w:eastAsia="Times New Roman" w:cs="Times New Roman"/>
          <w:color w:val="000000"/>
          <w:sz w:val="28"/>
          <w:szCs w:val="28"/>
          <w:lang w:val="de-DE"/>
        </w:rPr>
        <w:t xml:space="preserve">47-KH/BCĐ </w:t>
      </w:r>
      <w:r w:rsidR="00525B40">
        <w:rPr>
          <w:rFonts w:eastAsia="Times New Roman" w:cs="Times New Roman"/>
          <w:color w:val="000000"/>
          <w:sz w:val="28"/>
          <w:szCs w:val="28"/>
          <w:lang w:val="de-DE"/>
        </w:rPr>
        <w:t xml:space="preserve">ngày 14 tháng 4 năm 2025 của Ban Chỉ đạo Trung ương </w:t>
      </w:r>
      <w:r w:rsidR="007F7F28">
        <w:rPr>
          <w:rFonts w:eastAsia="Times New Roman" w:cs="Times New Roman"/>
          <w:color w:val="000000"/>
          <w:sz w:val="28"/>
          <w:szCs w:val="28"/>
          <w:lang w:val="de-DE"/>
        </w:rPr>
        <w:t>về tổng kết Nghị quyết số 18 thực hiện sắp xếp, sáp nhập</w:t>
      </w:r>
      <w:r w:rsidR="00CC09F7">
        <w:rPr>
          <w:rFonts w:eastAsia="Times New Roman" w:cs="Times New Roman"/>
          <w:color w:val="000000"/>
          <w:sz w:val="28"/>
          <w:szCs w:val="28"/>
          <w:lang w:val="de-DE"/>
        </w:rPr>
        <w:t xml:space="preserve"> đơn vị hành chính cấp tỉnh, xã</w:t>
      </w:r>
      <w:r w:rsidR="001010F2">
        <w:rPr>
          <w:rFonts w:eastAsia="Times New Roman" w:cs="Times New Roman"/>
          <w:color w:val="000000"/>
          <w:sz w:val="28"/>
          <w:szCs w:val="28"/>
          <w:lang w:val="de-DE"/>
        </w:rPr>
        <w:t xml:space="preserve"> và tổ chức hệ thống chính quyền địa phương 02 cấp.</w:t>
      </w:r>
    </w:p>
    <w:p w14:paraId="6CD5B944" w14:textId="36CED272" w:rsidR="0064494A"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t xml:space="preserve">- </w:t>
      </w:r>
      <w:r w:rsidR="0064494A">
        <w:rPr>
          <w:rFonts w:eastAsia="Times New Roman" w:cs="Times New Roman"/>
          <w:color w:val="000000"/>
          <w:sz w:val="28"/>
          <w:szCs w:val="28"/>
          <w:lang w:val="de-DE"/>
        </w:rPr>
        <w:t>Nghị quyết số 190/2025/QH15 ngày 19 tháng 02 năm 2025 của Quốc hội</w:t>
      </w:r>
      <w:r w:rsidR="00C83F91">
        <w:rPr>
          <w:rFonts w:eastAsia="Times New Roman" w:cs="Times New Roman"/>
          <w:color w:val="000000"/>
          <w:sz w:val="28"/>
          <w:szCs w:val="28"/>
          <w:lang w:val="de-DE"/>
        </w:rPr>
        <w:t xml:space="preserve"> quy định về một số vấn đề liên quan đến tổ chức sắp xếp bộ máy</w:t>
      </w:r>
      <w:r w:rsidR="001B5E05">
        <w:rPr>
          <w:rFonts w:eastAsia="Times New Roman" w:cs="Times New Roman"/>
          <w:color w:val="000000"/>
          <w:sz w:val="28"/>
          <w:szCs w:val="28"/>
          <w:lang w:val="de-DE"/>
        </w:rPr>
        <w:t xml:space="preserve"> nhà nước.</w:t>
      </w:r>
    </w:p>
    <w:p w14:paraId="7E43EE4E" w14:textId="4C3C7709" w:rsidR="00B11784"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lastRenderedPageBreak/>
        <w:t xml:space="preserve">- </w:t>
      </w:r>
      <w:r w:rsidR="00B11784">
        <w:rPr>
          <w:rFonts w:eastAsia="Times New Roman" w:cs="Times New Roman"/>
          <w:color w:val="000000"/>
          <w:sz w:val="28"/>
          <w:szCs w:val="28"/>
          <w:lang w:val="de-DE"/>
        </w:rPr>
        <w:t xml:space="preserve">Nghị quyết số 76/2025/UBTVQH15 ngày </w:t>
      </w:r>
      <w:r w:rsidR="004C316C">
        <w:rPr>
          <w:rFonts w:eastAsia="Times New Roman" w:cs="Times New Roman"/>
          <w:color w:val="000000"/>
          <w:sz w:val="28"/>
          <w:szCs w:val="28"/>
          <w:lang w:val="de-DE"/>
        </w:rPr>
        <w:t>14</w:t>
      </w:r>
      <w:r w:rsidR="00B11784">
        <w:rPr>
          <w:rFonts w:eastAsia="Times New Roman" w:cs="Times New Roman"/>
          <w:color w:val="000000"/>
          <w:sz w:val="28"/>
          <w:szCs w:val="28"/>
          <w:lang w:val="de-DE"/>
        </w:rPr>
        <w:t xml:space="preserve"> tháng 4 năm 2025 của </w:t>
      </w:r>
      <w:r w:rsidR="004C316C">
        <w:rPr>
          <w:rFonts w:eastAsia="Times New Roman" w:cs="Times New Roman"/>
          <w:color w:val="000000"/>
          <w:sz w:val="28"/>
          <w:szCs w:val="28"/>
          <w:lang w:val="de-DE"/>
        </w:rPr>
        <w:t xml:space="preserve">Ủy ban Thường vụ Quốc hội về </w:t>
      </w:r>
      <w:r w:rsidR="00B62BD5">
        <w:rPr>
          <w:rFonts w:eastAsia="Times New Roman" w:cs="Times New Roman"/>
          <w:color w:val="000000"/>
          <w:sz w:val="28"/>
          <w:szCs w:val="28"/>
          <w:lang w:val="de-DE"/>
        </w:rPr>
        <w:t xml:space="preserve">việc </w:t>
      </w:r>
      <w:r w:rsidR="004C316C">
        <w:rPr>
          <w:rFonts w:eastAsia="Times New Roman" w:cs="Times New Roman"/>
          <w:color w:val="000000"/>
          <w:sz w:val="28"/>
          <w:szCs w:val="28"/>
          <w:lang w:val="de-DE"/>
        </w:rPr>
        <w:t>sắp xếp</w:t>
      </w:r>
      <w:r w:rsidR="00B11784">
        <w:rPr>
          <w:rFonts w:eastAsia="Times New Roman" w:cs="Times New Roman"/>
          <w:color w:val="000000"/>
          <w:sz w:val="28"/>
          <w:szCs w:val="28"/>
          <w:lang w:val="de-DE"/>
        </w:rPr>
        <w:t xml:space="preserve"> </w:t>
      </w:r>
      <w:r w:rsidR="00032968">
        <w:rPr>
          <w:rFonts w:eastAsia="Times New Roman" w:cs="Times New Roman"/>
          <w:color w:val="000000"/>
          <w:sz w:val="28"/>
          <w:szCs w:val="28"/>
          <w:lang w:val="de-DE"/>
        </w:rPr>
        <w:t>đơn vị hành chính cấp xã</w:t>
      </w:r>
      <w:r w:rsidR="00B11784">
        <w:rPr>
          <w:rFonts w:eastAsia="Times New Roman" w:cs="Times New Roman"/>
          <w:color w:val="000000"/>
          <w:sz w:val="28"/>
          <w:szCs w:val="28"/>
          <w:lang w:val="de-DE"/>
        </w:rPr>
        <w:t>.</w:t>
      </w:r>
    </w:p>
    <w:p w14:paraId="0515786F" w14:textId="565EB478" w:rsidR="00CD1725"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t xml:space="preserve">- </w:t>
      </w:r>
      <w:r w:rsidR="00294B03">
        <w:rPr>
          <w:rFonts w:eastAsia="Times New Roman" w:cs="Times New Roman"/>
          <w:color w:val="000000"/>
          <w:sz w:val="28"/>
          <w:szCs w:val="28"/>
          <w:lang w:val="de-DE"/>
        </w:rPr>
        <w:t>Nghị quyết số 74/2025/NQ-CP ngày 07 tháng 4 năm 2025 của Chính phủ</w:t>
      </w:r>
      <w:r w:rsidR="00E82C94">
        <w:rPr>
          <w:rFonts w:eastAsia="Times New Roman" w:cs="Times New Roman"/>
          <w:color w:val="000000"/>
          <w:sz w:val="28"/>
          <w:szCs w:val="28"/>
          <w:lang w:val="de-DE"/>
        </w:rPr>
        <w:t xml:space="preserve"> ban hành Kế hoạch </w:t>
      </w:r>
      <w:r w:rsidR="003C03B1">
        <w:rPr>
          <w:rFonts w:eastAsia="Times New Roman" w:cs="Times New Roman"/>
          <w:color w:val="000000"/>
          <w:sz w:val="28"/>
          <w:szCs w:val="28"/>
          <w:lang w:val="de-DE"/>
        </w:rPr>
        <w:t>thực hiện sắp xếp đơn vị hành chính</w:t>
      </w:r>
      <w:r w:rsidR="00D768E3">
        <w:rPr>
          <w:rFonts w:eastAsia="Times New Roman" w:cs="Times New Roman"/>
          <w:color w:val="000000"/>
          <w:sz w:val="28"/>
          <w:szCs w:val="28"/>
          <w:lang w:val="de-DE"/>
        </w:rPr>
        <w:t xml:space="preserve"> và xây dựng mô hình tổ chức chính quyền địa phương 02 cấp.</w:t>
      </w:r>
    </w:p>
    <w:p w14:paraId="3916D50E" w14:textId="0FDACCC0" w:rsidR="00A01B35" w:rsidRDefault="00B8015D" w:rsidP="00825A8F">
      <w:pPr>
        <w:suppressAutoHyphens/>
        <w:autoSpaceDE w:val="0"/>
        <w:autoSpaceDN w:val="0"/>
        <w:adjustRightInd w:val="0"/>
        <w:spacing w:before="120" w:after="120" w:line="320" w:lineRule="exact"/>
        <w:ind w:firstLine="567"/>
        <w:rPr>
          <w:rFonts w:eastAsia="Times New Roman" w:cs="Times New Roman"/>
          <w:color w:val="000000"/>
          <w:sz w:val="28"/>
          <w:szCs w:val="28"/>
          <w:lang w:val="de-DE"/>
        </w:rPr>
      </w:pPr>
      <w:r>
        <w:rPr>
          <w:rFonts w:eastAsia="Times New Roman" w:cs="Times New Roman"/>
          <w:color w:val="000000"/>
          <w:sz w:val="28"/>
          <w:szCs w:val="28"/>
          <w:lang w:val="de-DE"/>
        </w:rPr>
        <w:t xml:space="preserve">- </w:t>
      </w:r>
      <w:r w:rsidR="00A01B35">
        <w:rPr>
          <w:rFonts w:eastAsia="Times New Roman" w:cs="Times New Roman"/>
          <w:color w:val="000000"/>
          <w:sz w:val="28"/>
          <w:szCs w:val="28"/>
          <w:lang w:val="de-DE"/>
        </w:rPr>
        <w:t>Quyết định số 759/QĐ-</w:t>
      </w:r>
      <w:r w:rsidR="002F6558">
        <w:rPr>
          <w:rFonts w:eastAsia="Times New Roman" w:cs="Times New Roman"/>
          <w:color w:val="000000"/>
          <w:sz w:val="28"/>
          <w:szCs w:val="28"/>
          <w:lang w:val="de-DE"/>
        </w:rPr>
        <w:t>TTg</w:t>
      </w:r>
      <w:r w:rsidR="00A01B35">
        <w:rPr>
          <w:rFonts w:eastAsia="Times New Roman" w:cs="Times New Roman"/>
          <w:color w:val="000000"/>
          <w:sz w:val="28"/>
          <w:szCs w:val="28"/>
          <w:lang w:val="de-DE"/>
        </w:rPr>
        <w:t xml:space="preserve"> ngày </w:t>
      </w:r>
      <w:r w:rsidR="002F6558">
        <w:rPr>
          <w:rFonts w:eastAsia="Times New Roman" w:cs="Times New Roman"/>
          <w:color w:val="000000"/>
          <w:sz w:val="28"/>
          <w:szCs w:val="28"/>
          <w:lang w:val="de-DE"/>
        </w:rPr>
        <w:t>14</w:t>
      </w:r>
      <w:r w:rsidR="00A01B35">
        <w:rPr>
          <w:rFonts w:eastAsia="Times New Roman" w:cs="Times New Roman"/>
          <w:color w:val="000000"/>
          <w:sz w:val="28"/>
          <w:szCs w:val="28"/>
          <w:lang w:val="de-DE"/>
        </w:rPr>
        <w:t xml:space="preserve"> tháng 4 năm 2025 của </w:t>
      </w:r>
      <w:r w:rsidR="002F6558">
        <w:rPr>
          <w:rFonts w:eastAsia="Times New Roman" w:cs="Times New Roman"/>
          <w:color w:val="000000"/>
          <w:sz w:val="28"/>
          <w:szCs w:val="28"/>
          <w:lang w:val="de-DE"/>
        </w:rPr>
        <w:t xml:space="preserve">Thủ tướng </w:t>
      </w:r>
      <w:r w:rsidR="00A01B35">
        <w:rPr>
          <w:rFonts w:eastAsia="Times New Roman" w:cs="Times New Roman"/>
          <w:color w:val="000000"/>
          <w:sz w:val="28"/>
          <w:szCs w:val="28"/>
          <w:lang w:val="de-DE"/>
        </w:rPr>
        <w:t xml:space="preserve">Chính phủ </w:t>
      </w:r>
      <w:r w:rsidR="0045633C">
        <w:rPr>
          <w:rFonts w:eastAsia="Times New Roman" w:cs="Times New Roman"/>
          <w:color w:val="000000"/>
          <w:sz w:val="28"/>
          <w:szCs w:val="28"/>
          <w:lang w:val="de-DE"/>
        </w:rPr>
        <w:t>về phê duyệt Đề án</w:t>
      </w:r>
      <w:r w:rsidR="00A01B35">
        <w:rPr>
          <w:rFonts w:eastAsia="Times New Roman" w:cs="Times New Roman"/>
          <w:color w:val="000000"/>
          <w:sz w:val="28"/>
          <w:szCs w:val="28"/>
          <w:lang w:val="de-DE"/>
        </w:rPr>
        <w:t xml:space="preserve"> sắp xếp</w:t>
      </w:r>
      <w:r w:rsidR="00171AE5">
        <w:rPr>
          <w:rFonts w:eastAsia="Times New Roman" w:cs="Times New Roman"/>
          <w:color w:val="000000"/>
          <w:sz w:val="28"/>
          <w:szCs w:val="28"/>
          <w:lang w:val="de-DE"/>
        </w:rPr>
        <w:t>, tổ chức lại</w:t>
      </w:r>
      <w:r w:rsidR="00A01B35">
        <w:rPr>
          <w:rFonts w:eastAsia="Times New Roman" w:cs="Times New Roman"/>
          <w:color w:val="000000"/>
          <w:sz w:val="28"/>
          <w:szCs w:val="28"/>
          <w:lang w:val="de-DE"/>
        </w:rPr>
        <w:t xml:space="preserve"> đơn vị hành chính</w:t>
      </w:r>
      <w:r w:rsidR="00171AE5">
        <w:rPr>
          <w:rFonts w:eastAsia="Times New Roman" w:cs="Times New Roman"/>
          <w:color w:val="000000"/>
          <w:sz w:val="28"/>
          <w:szCs w:val="28"/>
          <w:lang w:val="de-DE"/>
        </w:rPr>
        <w:t xml:space="preserve"> các cấp</w:t>
      </w:r>
      <w:r w:rsidR="00A01B35">
        <w:rPr>
          <w:rFonts w:eastAsia="Times New Roman" w:cs="Times New Roman"/>
          <w:color w:val="000000"/>
          <w:sz w:val="28"/>
          <w:szCs w:val="28"/>
          <w:lang w:val="de-DE"/>
        </w:rPr>
        <w:t xml:space="preserve"> và xây dựng mô hình tổ chức chính quyền địa phương 02 cấp.</w:t>
      </w:r>
    </w:p>
    <w:p w14:paraId="0CF334D1" w14:textId="07B72297" w:rsidR="005F1B77" w:rsidRPr="00B8015D" w:rsidRDefault="007C1B17" w:rsidP="00825A8F">
      <w:pPr>
        <w:suppressAutoHyphens/>
        <w:autoSpaceDE w:val="0"/>
        <w:autoSpaceDN w:val="0"/>
        <w:adjustRightInd w:val="0"/>
        <w:spacing w:before="120" w:after="120" w:line="320" w:lineRule="exact"/>
        <w:ind w:firstLine="567"/>
        <w:rPr>
          <w:rFonts w:eastAsia="Times New Roman" w:cs="Times New Roman"/>
          <w:b/>
          <w:bCs/>
          <w:color w:val="000000"/>
          <w:sz w:val="28"/>
          <w:szCs w:val="28"/>
          <w:lang w:val="de-DE"/>
        </w:rPr>
      </w:pPr>
      <w:r w:rsidRPr="00B8015D">
        <w:rPr>
          <w:rFonts w:eastAsia="Times New Roman" w:cs="Times New Roman"/>
          <w:b/>
          <w:bCs/>
          <w:color w:val="000000"/>
          <w:sz w:val="28"/>
          <w:szCs w:val="28"/>
          <w:lang w:val="de-DE"/>
        </w:rPr>
        <w:t>2. Cơ sở thực tiễn</w:t>
      </w:r>
    </w:p>
    <w:p w14:paraId="75E91207" w14:textId="284A2920" w:rsidR="006513DE" w:rsidRDefault="006F6A44" w:rsidP="00825A8F">
      <w:pPr>
        <w:suppressAutoHyphens/>
        <w:autoSpaceDE w:val="0"/>
        <w:autoSpaceDN w:val="0"/>
        <w:adjustRightInd w:val="0"/>
        <w:spacing w:before="120" w:after="120" w:line="320" w:lineRule="exact"/>
        <w:ind w:firstLine="567"/>
        <w:rPr>
          <w:rFonts w:eastAsia="Times New Roman" w:cs="Times New Roman"/>
          <w:bCs/>
          <w:iCs/>
          <w:sz w:val="28"/>
          <w:szCs w:val="28"/>
        </w:rPr>
      </w:pPr>
      <w:r>
        <w:rPr>
          <w:rFonts w:eastAsia="Times New Roman" w:cs="Times New Roman"/>
          <w:bCs/>
          <w:iCs/>
          <w:sz w:val="28"/>
          <w:szCs w:val="28"/>
        </w:rPr>
        <w:t xml:space="preserve">Phòng Văn hóa - Xã hội được thành lập theo Nghị quyết số </w:t>
      </w:r>
      <w:r w:rsidR="00CA4977">
        <w:rPr>
          <w:rFonts w:eastAsia="Times New Roman" w:cs="Times New Roman"/>
          <w:bCs/>
          <w:iCs/>
          <w:sz w:val="28"/>
          <w:szCs w:val="28"/>
        </w:rPr>
        <w:t>0</w:t>
      </w:r>
      <w:r w:rsidR="00222E20">
        <w:rPr>
          <w:rFonts w:eastAsia="Times New Roman" w:cs="Times New Roman"/>
          <w:bCs/>
          <w:iCs/>
          <w:sz w:val="28"/>
          <w:szCs w:val="28"/>
        </w:rPr>
        <w:t>6</w:t>
      </w:r>
      <w:r>
        <w:rPr>
          <w:rFonts w:eastAsia="Times New Roman" w:cs="Times New Roman"/>
          <w:bCs/>
          <w:iCs/>
          <w:sz w:val="28"/>
          <w:szCs w:val="28"/>
        </w:rPr>
        <w:t xml:space="preserve">/2025/NQ-HĐND ngày 01/7/2025 của Hội đồng nhân dân xã Lương </w:t>
      </w:r>
      <w:r w:rsidR="00222E20">
        <w:rPr>
          <w:rFonts w:eastAsia="Times New Roman" w:cs="Times New Roman"/>
          <w:bCs/>
          <w:iCs/>
          <w:sz w:val="28"/>
          <w:szCs w:val="28"/>
        </w:rPr>
        <w:t>Hòa</w:t>
      </w:r>
      <w:r>
        <w:rPr>
          <w:rFonts w:eastAsia="Times New Roman" w:cs="Times New Roman"/>
          <w:bCs/>
          <w:iCs/>
          <w:sz w:val="28"/>
          <w:szCs w:val="28"/>
        </w:rPr>
        <w:t xml:space="preserve"> về việc thành lập phòng Văn hóa - Xã hội thuộc Ủy ban nhân dân xã Lương</w:t>
      </w:r>
      <w:r w:rsidR="00222E20">
        <w:rPr>
          <w:rFonts w:eastAsia="Times New Roman" w:cs="Times New Roman"/>
          <w:bCs/>
          <w:iCs/>
          <w:sz w:val="28"/>
          <w:szCs w:val="28"/>
        </w:rPr>
        <w:t xml:space="preserve"> Hòa</w:t>
      </w:r>
      <w:bookmarkStart w:id="0" w:name="_GoBack"/>
      <w:bookmarkEnd w:id="0"/>
      <w:r w:rsidR="006513DE">
        <w:rPr>
          <w:rFonts w:eastAsia="Times New Roman" w:cs="Times New Roman"/>
          <w:bCs/>
          <w:iCs/>
          <w:sz w:val="28"/>
          <w:szCs w:val="28"/>
        </w:rPr>
        <w:t xml:space="preserve">. </w:t>
      </w:r>
    </w:p>
    <w:p w14:paraId="6B5461A8" w14:textId="2B1937C5" w:rsidR="00BC13FE" w:rsidRDefault="006513D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Times New Roman" w:cs="Times New Roman"/>
          <w:bCs/>
          <w:iCs/>
          <w:sz w:val="28"/>
          <w:szCs w:val="28"/>
        </w:rPr>
        <w:t xml:space="preserve">Căn cứ </w:t>
      </w:r>
      <w:r w:rsidRPr="008B72F9">
        <w:rPr>
          <w:rFonts w:eastAsia="Calibri" w:cs="Times New Roman"/>
          <w:sz w:val="28"/>
          <w:szCs w:val="28"/>
          <w:lang w:val="vi-VN"/>
        </w:rPr>
        <w:t>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r>
        <w:rPr>
          <w:rFonts w:eastAsia="Calibri" w:cs="Times New Roman"/>
          <w:sz w:val="28"/>
          <w:szCs w:val="28"/>
        </w:rPr>
        <w:t xml:space="preserve"> quy định phòng Văn hóa - Xã hội </w:t>
      </w:r>
      <w:r w:rsidR="009448C4">
        <w:rPr>
          <w:rFonts w:eastAsia="Calibri" w:cs="Times New Roman"/>
          <w:sz w:val="28"/>
          <w:szCs w:val="28"/>
        </w:rPr>
        <w:t xml:space="preserve">là cơ quan </w:t>
      </w:r>
      <w:r>
        <w:rPr>
          <w:rFonts w:eastAsia="Calibri" w:cs="Times New Roman"/>
          <w:sz w:val="28"/>
          <w:szCs w:val="28"/>
        </w:rPr>
        <w:t xml:space="preserve">tham mưu, giúp Ủy ban nhân dân cấp xã thực hiện chức năng quản lý nhà nước về các lĩnh vực </w:t>
      </w:r>
      <w:r w:rsidR="009448C4">
        <w:rPr>
          <w:rFonts w:eastAsia="Calibri" w:cs="Times New Roman"/>
          <w:sz w:val="28"/>
          <w:szCs w:val="28"/>
        </w:rPr>
        <w:t xml:space="preserve"> như </w:t>
      </w:r>
      <w:r>
        <w:rPr>
          <w:rFonts w:eastAsia="Calibri" w:cs="Times New Roman"/>
          <w:sz w:val="28"/>
          <w:szCs w:val="28"/>
        </w:rPr>
        <w:t>sau:</w:t>
      </w:r>
    </w:p>
    <w:p w14:paraId="38885726" w14:textId="77777777" w:rsidR="00BC13FE" w:rsidRDefault="00BC13F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Calibri" w:cs="Times New Roman"/>
          <w:sz w:val="28"/>
          <w:szCs w:val="28"/>
        </w:rPr>
        <w:t xml:space="preserve">- </w:t>
      </w:r>
      <w:r w:rsidRPr="00BC13FE">
        <w:rPr>
          <w:rFonts w:eastAsia="Calibri" w:cs="Times New Roman"/>
          <w:sz w:val="28"/>
          <w:szCs w:val="28"/>
        </w:rPr>
        <w:t xml:space="preserve">Lĩnh vực Nội vụ, gồm: Tổ chức hành chính, sự nghiệp nhà nước; chính quyền địa phương, địa giới đơn vị hành chính; cán bộ, công chức, viên chức và công vụ; cải cách hành chính; hội, tổ chức phi chính phủ; thi đua, khen thưởng; văn thư, lưu trữ nhà nước; thanh niên; lao động, tiền lương; việc làm; bảo hiểm xã hội; an toàn, vệ sinh lao động; người có công; bình đăng giới; công tác dân tộc và tín ngưỡng, tôn giáo; </w:t>
      </w:r>
    </w:p>
    <w:p w14:paraId="34AAE967" w14:textId="77777777" w:rsidR="00BC13FE" w:rsidRDefault="00BC13F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Calibri" w:cs="Times New Roman"/>
          <w:sz w:val="28"/>
          <w:szCs w:val="28"/>
        </w:rPr>
        <w:t>-</w:t>
      </w:r>
      <w:r w:rsidRPr="00BC13FE">
        <w:rPr>
          <w:rFonts w:eastAsia="Calibri" w:cs="Times New Roman"/>
          <w:sz w:val="28"/>
          <w:szCs w:val="28"/>
        </w:rPr>
        <w:t xml:space="preserve"> Lĩnh vực Giáo dục và Đào tạo, gồm: Giáo dục mầm non; giáo dục phổ thông (giáo dục tiểu học và giáo dục trung học cơ sở); </w:t>
      </w:r>
    </w:p>
    <w:p w14:paraId="688D432D" w14:textId="77777777" w:rsidR="00BC13FE" w:rsidRDefault="00BC13F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Calibri" w:cs="Times New Roman"/>
          <w:sz w:val="28"/>
          <w:szCs w:val="28"/>
        </w:rPr>
        <w:t>-</w:t>
      </w:r>
      <w:r w:rsidRPr="00BC13FE">
        <w:rPr>
          <w:rFonts w:eastAsia="Calibri" w:cs="Times New Roman"/>
          <w:sz w:val="28"/>
          <w:szCs w:val="28"/>
        </w:rPr>
        <w:t xml:space="preserve"> Lĩnh vực Văn hóa, Khoa học và Thông tin, gồm: Văn hóa; gia đình; thể dục, thể thao; du lịch; quảng cáo; phát thanh truyền hình; báo chí; thông tin cơ sở; thông tin đối ngoại; hoạt động nghiên cứu khoa học, phát triển công nghệ, đổi mới sáng tạo, phát triển tiềm lực khoa học và công nghệ; sở hữu trí tuệ, tiêu chuẩn đo lường chất lượng; ứng dụng bức xạ và đồng vị phóng xạ; an toàn bức xạ và hạt nhân; bưu chính; ứng dụng công nghệ thông tin (không bao gồm an toàn thông tin, an ninh mạng); giao dịch điện tử; chính quyền số; kinh tể số, xã hội số và chuyển đổi số; hạ tầng thông tin; </w:t>
      </w:r>
    </w:p>
    <w:p w14:paraId="7401BDD9" w14:textId="3E629518" w:rsidR="006F6A44" w:rsidRDefault="00BC13F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Calibri" w:cs="Times New Roman"/>
          <w:sz w:val="28"/>
          <w:szCs w:val="28"/>
        </w:rPr>
        <w:t>-</w:t>
      </w:r>
      <w:r w:rsidRPr="00BC13FE">
        <w:rPr>
          <w:rFonts w:eastAsia="Calibri" w:cs="Times New Roman"/>
          <w:sz w:val="28"/>
          <w:szCs w:val="28"/>
        </w:rPr>
        <w:t xml:space="preserve"> Lĩnh vực Y tế, gồm: Y tế dự phòng; khám bệnh, chữa bệnh, phục hồi chức năng; bà mẹ, trẻ em; dân số; phòng, chống tệ nạn xã hội (không bao gồm cai nghiện ma túy và quản lý sau cai nghiện ma túy); bảo trợ xã hội; y dược cổ truyền; dược; mỹ phẩm; an toàn thực phẩm; thiết bị y tế; bảo hiểm y tế.</w:t>
      </w:r>
      <w:r w:rsidR="006513DE">
        <w:rPr>
          <w:rFonts w:eastAsia="Calibri" w:cs="Times New Roman"/>
          <w:sz w:val="28"/>
          <w:szCs w:val="28"/>
        </w:rPr>
        <w:t xml:space="preserve"> </w:t>
      </w:r>
    </w:p>
    <w:p w14:paraId="11F4E3F7" w14:textId="16ECCDE1" w:rsidR="004A293E" w:rsidRDefault="004A293E" w:rsidP="00825A8F">
      <w:pPr>
        <w:suppressAutoHyphens/>
        <w:autoSpaceDE w:val="0"/>
        <w:autoSpaceDN w:val="0"/>
        <w:adjustRightInd w:val="0"/>
        <w:spacing w:before="120" w:after="120" w:line="320" w:lineRule="exact"/>
        <w:ind w:firstLine="567"/>
        <w:rPr>
          <w:rFonts w:eastAsia="Calibri" w:cs="Times New Roman"/>
          <w:sz w:val="28"/>
          <w:szCs w:val="28"/>
        </w:rPr>
      </w:pPr>
      <w:r>
        <w:rPr>
          <w:rFonts w:eastAsia="Calibri" w:cs="Times New Roman"/>
          <w:sz w:val="28"/>
          <w:szCs w:val="28"/>
        </w:rPr>
        <w:t xml:space="preserve">Hiện tại các Bộ </w:t>
      </w:r>
      <w:r w:rsidR="00B61AD0">
        <w:rPr>
          <w:rFonts w:eastAsia="Calibri" w:cs="Times New Roman"/>
          <w:sz w:val="28"/>
          <w:szCs w:val="28"/>
        </w:rPr>
        <w:t xml:space="preserve">ngành Trung ương </w:t>
      </w:r>
      <w:r>
        <w:rPr>
          <w:rFonts w:eastAsia="Calibri" w:cs="Times New Roman"/>
          <w:sz w:val="28"/>
          <w:szCs w:val="28"/>
        </w:rPr>
        <w:t xml:space="preserve">đã ban hành đầy đủ các văn bản </w:t>
      </w:r>
      <w:r w:rsidR="00AE6B4B">
        <w:rPr>
          <w:rFonts w:eastAsia="Calibri" w:cs="Times New Roman"/>
          <w:sz w:val="28"/>
          <w:szCs w:val="28"/>
        </w:rPr>
        <w:t xml:space="preserve">quy phạm pháp luật </w:t>
      </w:r>
      <w:r>
        <w:rPr>
          <w:rFonts w:eastAsia="Calibri" w:cs="Times New Roman"/>
          <w:sz w:val="28"/>
          <w:szCs w:val="28"/>
        </w:rPr>
        <w:t>hướng dẫn chức năng nhiệm vụ, quyền hạn</w:t>
      </w:r>
      <w:r w:rsidR="00502F20">
        <w:rPr>
          <w:rFonts w:eastAsia="Calibri" w:cs="Times New Roman"/>
          <w:sz w:val="28"/>
          <w:szCs w:val="28"/>
        </w:rPr>
        <w:t xml:space="preserve"> của các cơ quan chuyên môn thuộc Ủy ban nhân dân cấp xã. Để thực hiện tốt tinh thần chỉ đạo tại Công văn số </w:t>
      </w:r>
      <w:r w:rsidR="00502F20">
        <w:rPr>
          <w:rFonts w:eastAsia="Calibri" w:cs="Times New Roman"/>
          <w:sz w:val="28"/>
          <w:szCs w:val="28"/>
        </w:rPr>
        <w:lastRenderedPageBreak/>
        <w:t>419/UBND-</w:t>
      </w:r>
      <w:r w:rsidR="009A4C45">
        <w:rPr>
          <w:rFonts w:eastAsia="Calibri" w:cs="Times New Roman"/>
          <w:sz w:val="28"/>
          <w:szCs w:val="28"/>
        </w:rPr>
        <w:t xml:space="preserve">KGVH ngày 18 tháng 7 năm 2025 của Ủy ban nhân dân tỉnh về </w:t>
      </w:r>
      <w:r w:rsidR="00212E34">
        <w:rPr>
          <w:rFonts w:eastAsia="Calibri" w:cs="Times New Roman"/>
          <w:sz w:val="28"/>
          <w:szCs w:val="28"/>
        </w:rPr>
        <w:t xml:space="preserve">việc đảm bảo chính quyền mới </w:t>
      </w:r>
      <w:r w:rsidR="0085663A">
        <w:rPr>
          <w:rFonts w:eastAsia="Calibri" w:cs="Times New Roman"/>
          <w:sz w:val="28"/>
          <w:szCs w:val="28"/>
        </w:rPr>
        <w:t>hoạt động thông suốt phục vụ người dân và doanh nghiệp</w:t>
      </w:r>
      <w:r w:rsidR="00274D62">
        <w:rPr>
          <w:rFonts w:eastAsia="Calibri" w:cs="Times New Roman"/>
          <w:sz w:val="28"/>
          <w:szCs w:val="28"/>
        </w:rPr>
        <w:t xml:space="preserve">. Vì vậy, </w:t>
      </w:r>
      <w:r w:rsidR="006E12F4">
        <w:rPr>
          <w:rFonts w:eastAsia="Calibri" w:cs="Times New Roman"/>
          <w:sz w:val="28"/>
          <w:szCs w:val="28"/>
        </w:rPr>
        <w:t xml:space="preserve">cần sớm hoàn thành </w:t>
      </w:r>
      <w:r w:rsidR="00274D62">
        <w:rPr>
          <w:rFonts w:eastAsia="Calibri" w:cs="Times New Roman"/>
          <w:sz w:val="28"/>
          <w:szCs w:val="28"/>
        </w:rPr>
        <w:t xml:space="preserve">việc </w:t>
      </w:r>
      <w:r w:rsidR="00274D62" w:rsidRPr="00274D62">
        <w:rPr>
          <w:rFonts w:eastAsia="Calibri" w:cs="Times New Roman"/>
          <w:sz w:val="28"/>
          <w:szCs w:val="28"/>
        </w:rPr>
        <w:t>xây dựng Quyết định quy định chức năng,</w:t>
      </w:r>
      <w:r w:rsidR="00274D62">
        <w:rPr>
          <w:rFonts w:eastAsia="Calibri" w:cs="Times New Roman"/>
          <w:sz w:val="28"/>
          <w:szCs w:val="28"/>
        </w:rPr>
        <w:t xml:space="preserve"> </w:t>
      </w:r>
      <w:r w:rsidR="00274D62" w:rsidRPr="00274D62">
        <w:rPr>
          <w:rFonts w:eastAsia="Calibri" w:cs="Times New Roman"/>
          <w:sz w:val="28"/>
          <w:szCs w:val="28"/>
        </w:rPr>
        <w:t xml:space="preserve">nhiệm vụ, quyền hạn và cơ cấu tổ chức của phòng Văn hóa - Xã hội </w:t>
      </w:r>
      <w:r w:rsidR="00AD235A">
        <w:rPr>
          <w:rFonts w:eastAsia="Calibri" w:cs="Times New Roman"/>
          <w:sz w:val="28"/>
          <w:szCs w:val="28"/>
        </w:rPr>
        <w:t xml:space="preserve">để </w:t>
      </w:r>
      <w:r w:rsidR="00F94261">
        <w:rPr>
          <w:rFonts w:eastAsia="Calibri" w:cs="Times New Roman"/>
          <w:sz w:val="28"/>
          <w:szCs w:val="28"/>
        </w:rPr>
        <w:t>đảm bảo cho công tác tổ chức và hoạt động của phòng đúng theo quy định.</w:t>
      </w:r>
    </w:p>
    <w:p w14:paraId="013EAB08" w14:textId="77777777" w:rsidR="006962E5" w:rsidRPr="008B72F9"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lang w:val="vi-VN"/>
        </w:rPr>
      </w:pPr>
      <w:r w:rsidRPr="008B72F9">
        <w:rPr>
          <w:rFonts w:ascii="Times New Roman" w:eastAsia="Calibri" w:hAnsi="Times New Roman" w:cs="Times New Roman"/>
          <w:sz w:val="28"/>
          <w:szCs w:val="28"/>
          <w:lang w:val="vi-VN"/>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5C3411D2" w14:textId="77777777" w:rsidR="006962E5"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lang w:val="vi-VN"/>
        </w:rPr>
      </w:pPr>
      <w:r w:rsidRPr="008B72F9">
        <w:rPr>
          <w:rFonts w:ascii="Times New Roman" w:eastAsia="Calibri" w:hAnsi="Times New Roman" w:cs="Times New Roman"/>
          <w:sz w:val="28"/>
          <w:szCs w:val="28"/>
          <w:lang w:val="vi-VN"/>
        </w:rPr>
        <w:t>Căn cứ Nghị quyết số 1687/NQ-UBTVQH ngày 16/6/2025 về việc sắp xếp các đơn vị hành chính cấp xã tỉnh Vĩnh Long năm 2025;</w:t>
      </w:r>
    </w:p>
    <w:p w14:paraId="549C884E" w14:textId="77777777" w:rsidR="006962E5" w:rsidRPr="0022093C"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22093C">
        <w:rPr>
          <w:rFonts w:ascii="Times New Roman" w:eastAsia="Calibri" w:hAnsi="Times New Roman" w:cs="Times New Roman"/>
          <w:sz w:val="28"/>
          <w:szCs w:val="28"/>
        </w:rPr>
        <w:t>Căn cứ Thông tư số</w:t>
      </w:r>
      <w:r>
        <w:rPr>
          <w:rFonts w:ascii="Times New Roman" w:eastAsia="Calibri" w:hAnsi="Times New Roman" w:cs="Times New Roman"/>
          <w:sz w:val="28"/>
          <w:szCs w:val="28"/>
        </w:rPr>
        <w:t xml:space="preserve"> </w:t>
      </w:r>
      <w:r w:rsidRPr="0022093C">
        <w:rPr>
          <w:rFonts w:ascii="Times New Roman" w:eastAsia="Calibri" w:hAnsi="Times New Roman" w:cs="Times New Roman"/>
          <w:sz w:val="28"/>
          <w:szCs w:val="28"/>
        </w:rPr>
        <w:t>10/2025/TT-BNV ngày 19 tháng 6 năm 2025 của Bộ trưởng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w:t>
      </w:r>
    </w:p>
    <w:p w14:paraId="1425EFDB" w14:textId="77777777" w:rsidR="006962E5" w:rsidRPr="00B62B6C"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B62B6C">
        <w:rPr>
          <w:rFonts w:ascii="Times New Roman" w:eastAsia="Calibri" w:hAnsi="Times New Roman" w:cs="Times New Roman"/>
          <w:sz w:val="28"/>
          <w:szCs w:val="28"/>
        </w:rPr>
        <w:t>Căn cứ Thông tư số 10/2025/TT-BVHTTDL ngày 19 tháng 6 năm 2025 của Bộ trưởng Bộ Văn hóa, Thể thao và Du lịch Hướng dẫn chức năng, nhiệm vụ, quyền hạn của Sở Văn hóa, Thể thao và Du lịch thuộc Ủy ban nhân dân cấp tỉnh; chức năng, nhiệm vụ, quyền hạn của Phòng Văn hóa – Xã hội thuộc Ủy ban nhân dân cấp xã trong các lĩnh vực thuộc phạm vi quản lý nhà nước của Bộ Văn hóa, Thể thao và Du lịch;</w:t>
      </w:r>
    </w:p>
    <w:p w14:paraId="0E6F5E08" w14:textId="77777777" w:rsidR="006962E5" w:rsidRPr="00B62B6C"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B62B6C">
        <w:rPr>
          <w:rFonts w:ascii="Times New Roman" w:eastAsia="Calibri" w:hAnsi="Times New Roman" w:cs="Times New Roman"/>
          <w:sz w:val="28"/>
          <w:szCs w:val="28"/>
        </w:rPr>
        <w:t>Căn cứ Thông tư số 20/2025/TT-BYT ngày 23 tháng 6 năm 2025 của Bộ trưởng Bộ y tế Hướng dẫn chức năng, nhiệm vụ, quyền hạn của cơ quan chuyên môn về y tế thuộc Ủy ban nhân dân tỉnh, thành phố trực thuộc trung ương và Ủy ban nhân dân xã, phường, đặc khu thuộc tỉnh, thành phố trực thuộc trung ương;</w:t>
      </w:r>
    </w:p>
    <w:p w14:paraId="61771898" w14:textId="77777777" w:rsidR="006962E5" w:rsidRPr="00B62B6C"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B62B6C">
        <w:rPr>
          <w:rFonts w:ascii="Times New Roman" w:eastAsia="Calibri" w:hAnsi="Times New Roman" w:cs="Times New Roman"/>
          <w:sz w:val="28"/>
          <w:szCs w:val="28"/>
        </w:rPr>
        <w:t>Căn cứ Thông tư số 02/2025/TT-BDTTG ngày 24 tháng 6 năm 2025 của Bộ trưởng Bộ Dân tộc và Tôn giáo Hướng dẫn chức năng, nhiệm vụ, quyền hạn của Sở Dân tộc và Tôn giáo thuộc Ủy ban nhân dân tỉnh, thành phố trực thuộc trung ương và công tác dân tộc, tín ngưỡng, tôn giáo của phòng chuyên môn thuộc Ủy ban nhân dân xã, phường, đặc khu thuộc tỉnh, thành phố trực thuộc trung ương;</w:t>
      </w:r>
    </w:p>
    <w:p w14:paraId="30F76832" w14:textId="77777777" w:rsidR="006962E5" w:rsidRPr="00B62B6C"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B62B6C">
        <w:rPr>
          <w:rFonts w:ascii="Times New Roman" w:eastAsia="Calibri" w:hAnsi="Times New Roman" w:cs="Times New Roman"/>
          <w:sz w:val="28"/>
          <w:szCs w:val="28"/>
        </w:rPr>
        <w:t>Căn cứ Thông tư số 10/2025/TT-BKHCN ngày 27 tháng 6 năm 2025 của Bộ trưởng Bộ Khoa học và Công nghệ Hướng dẫn chức năng, nhiệm vụ, quyền hạn của cơ quan chuyên môn thuộc Ủy ban nhân dân cấp tỉnh, cấp xã về các lĩnh vực thuộc phạm vi quản lý nhà nước của Bộ Khoa học và Công nghệ;</w:t>
      </w:r>
    </w:p>
    <w:p w14:paraId="1E650C00" w14:textId="77777777" w:rsidR="006962E5" w:rsidRDefault="006962E5"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Calibri" w:hAnsi="Times New Roman" w:cs="Times New Roman"/>
          <w:sz w:val="28"/>
          <w:szCs w:val="28"/>
        </w:rPr>
      </w:pPr>
      <w:r w:rsidRPr="00B62B6C">
        <w:rPr>
          <w:rFonts w:ascii="Times New Roman" w:eastAsia="Calibri" w:hAnsi="Times New Roman" w:cs="Times New Roman"/>
          <w:sz w:val="28"/>
          <w:szCs w:val="28"/>
        </w:rPr>
        <w:t>Căn cứ Thông tư số 15/2025/TT-BGDĐT ngày 24 tháng 7 năm 2025 của Bộ trưởng Bộ Giáo dục và Đào tạo Hướng dẫn chức năng, nhiệm vụ, quyền hạn của Sở Giáo dục và Đào tạo thuộc Ủy ban nhân dân tỉnh, thành phố trực thuộc Trung ương và Phòng Văn hóa-Xã hội thuộc Ủy ban nhân dân xã, phường, đặc khu thuộc tỉnh, thành phố trực thuộc Trung ương trong lĩnh vực giáo dục và đào tạo;</w:t>
      </w:r>
    </w:p>
    <w:p w14:paraId="11AD9E10" w14:textId="1ECB0559" w:rsidR="00E36971" w:rsidRPr="00B62B6C" w:rsidRDefault="00E36971" w:rsidP="00825A8F">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Calibri" w:hAnsi="Times New Roman" w:cs="Times New Roman"/>
          <w:sz w:val="28"/>
          <w:szCs w:val="28"/>
        </w:rPr>
      </w:pPr>
      <w:bookmarkStart w:id="1" w:name="loai_1_name"/>
      <w:r w:rsidRPr="00E36971">
        <w:rPr>
          <w:rFonts w:ascii="Times New Roman" w:eastAsia="Calibri" w:hAnsi="Times New Roman" w:cs="Times New Roman"/>
          <w:sz w:val="28"/>
          <w:szCs w:val="28"/>
        </w:rPr>
        <w:t xml:space="preserve">Căn cứ Thông tư số 10/2025/TT-BNV ngày 19 tháng 6 năm 2025 của Bộ </w:t>
      </w:r>
      <w:r w:rsidRPr="00E36971">
        <w:rPr>
          <w:rFonts w:ascii="Times New Roman" w:eastAsia="Calibri" w:hAnsi="Times New Roman" w:cs="Times New Roman"/>
          <w:sz w:val="28"/>
          <w:szCs w:val="28"/>
        </w:rPr>
        <w:lastRenderedPageBreak/>
        <w:t xml:space="preserve">trưởng Bộ Nội vụ </w:t>
      </w:r>
      <w:r w:rsidRPr="00E36971">
        <w:rPr>
          <w:rFonts w:ascii="Times New Roman" w:hAnsi="Times New Roman" w:cs="Times New Roman"/>
          <w:color w:val="000000"/>
          <w:sz w:val="28"/>
          <w:szCs w:val="28"/>
          <w:shd w:val="clear" w:color="auto" w:fill="FFFFFF"/>
        </w:rPr>
        <w:t>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w:t>
      </w:r>
      <w:bookmarkEnd w:id="1"/>
      <w:r w:rsidRPr="00E36971">
        <w:rPr>
          <w:rFonts w:ascii="Times New Roman" w:hAnsi="Times New Roman" w:cs="Times New Roman"/>
          <w:color w:val="000000"/>
          <w:sz w:val="28"/>
          <w:szCs w:val="28"/>
          <w:shd w:val="clear" w:color="auto" w:fill="FFFFFF"/>
        </w:rPr>
        <w:t>;</w:t>
      </w:r>
    </w:p>
    <w:p w14:paraId="2CBDD15A" w14:textId="77777777" w:rsidR="009B07C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b/>
          <w:bCs/>
          <w:color w:val="000000"/>
          <w:sz w:val="28"/>
          <w:szCs w:val="28"/>
          <w:lang w:val="de-DE"/>
        </w:rPr>
      </w:pPr>
      <w:r w:rsidRPr="004E2428">
        <w:rPr>
          <w:rFonts w:ascii="Times New Roman" w:eastAsia="Times New Roman" w:hAnsi="Times New Roman" w:cs="Times New Roman"/>
          <w:b/>
          <w:bCs/>
          <w:color w:val="000000"/>
          <w:sz w:val="28"/>
          <w:szCs w:val="28"/>
          <w:lang w:val="de-DE"/>
        </w:rPr>
        <w:t>II. PHẠM VI ĐIỀU CHỈNH, ĐỐI TƯỢNG ÁP DỤNG</w:t>
      </w:r>
    </w:p>
    <w:p w14:paraId="76D7E017"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1 Phạm vi điều chỉnh:</w:t>
      </w:r>
      <w:r w:rsidR="006A0E4A" w:rsidRPr="004E2428">
        <w:rPr>
          <w:rFonts w:ascii="Times New Roman" w:eastAsia="Times New Roman" w:hAnsi="Times New Roman" w:cs="Times New Roman"/>
          <w:color w:val="000000"/>
          <w:sz w:val="28"/>
          <w:szCs w:val="28"/>
          <w:lang w:val="de-DE"/>
        </w:rPr>
        <w:t xml:space="preserve"> Quyết định quy định chức năng, nhiệm vụ, quyền hạn và cơ cấu tổ chức của phòng Văn hóa - Xã hội.</w:t>
      </w:r>
    </w:p>
    <w:p w14:paraId="23231ED6"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2. Đối tượng áp dụng</w:t>
      </w:r>
      <w:r w:rsidR="006A0E4A" w:rsidRPr="004E2428">
        <w:rPr>
          <w:rFonts w:ascii="Times New Roman" w:eastAsia="Times New Roman" w:hAnsi="Times New Roman" w:cs="Times New Roman"/>
          <w:color w:val="000000"/>
          <w:sz w:val="28"/>
          <w:szCs w:val="28"/>
          <w:lang w:val="de-DE"/>
        </w:rPr>
        <w:t>: Công chức thuộc phòng Văn hóa - Xã hội và các tổ chức, cá nhân có liên quan.</w:t>
      </w:r>
    </w:p>
    <w:p w14:paraId="220B3EE1"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b/>
          <w:bCs/>
          <w:color w:val="000000"/>
          <w:sz w:val="28"/>
          <w:szCs w:val="28"/>
          <w:lang w:val="de-DE"/>
        </w:rPr>
      </w:pPr>
      <w:r w:rsidRPr="004E2428">
        <w:rPr>
          <w:rFonts w:ascii="Times New Roman" w:eastAsia="Times New Roman" w:hAnsi="Times New Roman" w:cs="Times New Roman"/>
          <w:b/>
          <w:bCs/>
          <w:color w:val="000000"/>
          <w:sz w:val="28"/>
          <w:szCs w:val="28"/>
          <w:lang w:val="de-DE"/>
        </w:rPr>
        <w:t>III. DỰ KIẾN NỘI DUNG CHÍNH CỦA QUYẾT ĐỊNH</w:t>
      </w:r>
    </w:p>
    <w:p w14:paraId="6843062D"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Nội dung chính của Quyết định gồm 05 điều:</w:t>
      </w:r>
    </w:p>
    <w:p w14:paraId="3DC94E37"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1. Điều 1: Vị trí, chức năng.</w:t>
      </w:r>
    </w:p>
    <w:p w14:paraId="614066F0" w14:textId="3355922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2. Điều 2: Nhiệm vụ</w:t>
      </w:r>
      <w:r w:rsidR="005C7E59">
        <w:rPr>
          <w:rFonts w:ascii="Times New Roman" w:eastAsia="Times New Roman" w:hAnsi="Times New Roman" w:cs="Times New Roman"/>
          <w:color w:val="000000"/>
          <w:sz w:val="28"/>
          <w:szCs w:val="28"/>
          <w:lang w:val="de-DE"/>
        </w:rPr>
        <w:t xml:space="preserve"> và</w:t>
      </w:r>
      <w:r w:rsidRPr="004E2428">
        <w:rPr>
          <w:rFonts w:ascii="Times New Roman" w:eastAsia="Times New Roman" w:hAnsi="Times New Roman" w:cs="Times New Roman"/>
          <w:color w:val="000000"/>
          <w:sz w:val="28"/>
          <w:szCs w:val="28"/>
          <w:lang w:val="de-DE"/>
        </w:rPr>
        <w:t xml:space="preserve"> quyền hạn</w:t>
      </w:r>
    </w:p>
    <w:p w14:paraId="490BE5CA"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 xml:space="preserve">3. Điều 3: Cơ cấu tổ chức </w:t>
      </w:r>
    </w:p>
    <w:p w14:paraId="6A09300D"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4. Điều 4: Biên chế bộ máy</w:t>
      </w:r>
    </w:p>
    <w:p w14:paraId="2C1D242B"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5. Điều 5: Điều khoản thi hành</w:t>
      </w:r>
    </w:p>
    <w:p w14:paraId="749512AB" w14:textId="77777777"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b/>
          <w:bCs/>
          <w:color w:val="000000"/>
          <w:sz w:val="28"/>
          <w:szCs w:val="28"/>
          <w:lang w:val="de-DE"/>
        </w:rPr>
      </w:pPr>
      <w:r w:rsidRPr="004E2428">
        <w:rPr>
          <w:rFonts w:ascii="Times New Roman" w:eastAsia="Times New Roman" w:hAnsi="Times New Roman" w:cs="Times New Roman"/>
          <w:b/>
          <w:bCs/>
          <w:color w:val="000000"/>
          <w:sz w:val="28"/>
          <w:szCs w:val="28"/>
          <w:lang w:val="de-DE"/>
        </w:rPr>
        <w:t>IV. CĂN CỨ ÁP DỤNG TRÌNH TỰ, THỦ TỤC RÚT GỌN</w:t>
      </w:r>
    </w:p>
    <w:p w14:paraId="327FB56F" w14:textId="60DEDD05" w:rsidR="004E2428" w:rsidRPr="004E2428" w:rsidRDefault="007C1B17" w:rsidP="00825A8F">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ascii="Times New Roman" w:eastAsia="Times New Roman" w:hAnsi="Times New Roman" w:cs="Times New Roman"/>
          <w:color w:val="000000"/>
          <w:sz w:val="28"/>
          <w:szCs w:val="28"/>
          <w:lang w:val="de-DE"/>
        </w:rPr>
      </w:pPr>
      <w:r w:rsidRPr="004E2428">
        <w:rPr>
          <w:rFonts w:ascii="Times New Roman" w:eastAsia="Times New Roman" w:hAnsi="Times New Roman" w:cs="Times New Roman"/>
          <w:color w:val="000000"/>
          <w:sz w:val="28"/>
          <w:szCs w:val="28"/>
          <w:lang w:val="de-DE"/>
        </w:rPr>
        <w:t xml:space="preserve">Căn cứ điểm e, khoản 1, Điều 50 của Luật Ban hành văn bản quy phạm pháp luật ngày 19 tháng 02 năm 2025 </w:t>
      </w:r>
      <w:r w:rsidRPr="004E2428">
        <w:rPr>
          <w:rFonts w:ascii="Times New Roman" w:eastAsia="Times New Roman" w:hAnsi="Times New Roman" w:cs="Times New Roman"/>
          <w:i/>
          <w:iCs/>
          <w:color w:val="000000"/>
          <w:sz w:val="28"/>
          <w:szCs w:val="28"/>
          <w:lang w:val="de-DE"/>
        </w:rPr>
        <w:t>"Trường hợp ban hành văn bản quy định chi tiết của văn bản quy phạm pháp luật được ban hành theo trình tự, thủ tục</w:t>
      </w:r>
      <w:r w:rsidR="00B40A4A">
        <w:rPr>
          <w:rFonts w:ascii="Times New Roman" w:eastAsia="Times New Roman" w:hAnsi="Times New Roman" w:cs="Times New Roman"/>
          <w:i/>
          <w:iCs/>
          <w:color w:val="000000"/>
          <w:sz w:val="28"/>
          <w:szCs w:val="28"/>
          <w:lang w:val="de-DE"/>
        </w:rPr>
        <w:t xml:space="preserve"> rút gọn và trong trường hợp đặc</w:t>
      </w:r>
      <w:r w:rsidRPr="004E2428">
        <w:rPr>
          <w:rFonts w:ascii="Times New Roman" w:eastAsia="Times New Roman" w:hAnsi="Times New Roman" w:cs="Times New Roman"/>
          <w:i/>
          <w:iCs/>
          <w:color w:val="000000"/>
          <w:sz w:val="28"/>
          <w:szCs w:val="28"/>
          <w:lang w:val="de-DE"/>
        </w:rPr>
        <w:t xml:space="preserve"> biệt".</w:t>
      </w:r>
      <w:r w:rsidRPr="004E2428">
        <w:rPr>
          <w:rFonts w:ascii="Times New Roman" w:eastAsia="Times New Roman" w:hAnsi="Times New Roman" w:cs="Times New Roman"/>
          <w:color w:val="000000"/>
          <w:sz w:val="28"/>
          <w:szCs w:val="28"/>
          <w:lang w:val="de-DE"/>
        </w:rPr>
        <w:t xml:space="preserve"> </w:t>
      </w:r>
    </w:p>
    <w:p w14:paraId="41862F2B" w14:textId="086F1EEA" w:rsidR="00803B76" w:rsidRDefault="003335EA" w:rsidP="00FB2870">
      <w:pPr>
        <w:pStyle w:val="Bodytext1"/>
        <w:pBdr>
          <w:top w:val="dotted" w:sz="4" w:space="0" w:color="FFFFFF"/>
          <w:left w:val="dotted" w:sz="4" w:space="0" w:color="FFFFFF"/>
          <w:bottom w:val="dotted" w:sz="4" w:space="30" w:color="FFFFFF"/>
          <w:right w:val="dotted" w:sz="4" w:space="0" w:color="FFFFFF"/>
        </w:pBdr>
        <w:spacing w:before="120" w:after="120" w:line="320" w:lineRule="exact"/>
        <w:ind w:firstLine="567"/>
        <w:jc w:val="both"/>
        <w:rPr>
          <w:rFonts w:eastAsia="Times New Roman" w:cs="Times New Roman"/>
          <w:b/>
          <w:color w:val="000000"/>
          <w:sz w:val="20"/>
          <w:szCs w:val="28"/>
          <w:lang w:val="vi-VN" w:eastAsia="vi-VN"/>
        </w:rPr>
      </w:pPr>
      <w:r w:rsidRPr="004E2428">
        <w:rPr>
          <w:rFonts w:ascii="Times New Roman" w:eastAsia="Times New Roman" w:hAnsi="Times New Roman" w:cs="Times New Roman"/>
          <w:color w:val="000000"/>
          <w:sz w:val="28"/>
          <w:szCs w:val="28"/>
          <w:lang w:val="de-DE"/>
        </w:rPr>
        <w:t>Phòn</w:t>
      </w:r>
      <w:r w:rsidR="00E36971">
        <w:rPr>
          <w:rFonts w:ascii="Times New Roman" w:eastAsia="Times New Roman" w:hAnsi="Times New Roman" w:cs="Times New Roman"/>
          <w:color w:val="000000"/>
          <w:sz w:val="28"/>
          <w:szCs w:val="28"/>
          <w:lang w:val="de-DE"/>
        </w:rPr>
        <w:t xml:space="preserve">g Văn hóa - Xã hội xã Lương Hòa </w:t>
      </w:r>
      <w:r w:rsidRPr="004E2428">
        <w:rPr>
          <w:rFonts w:ascii="Times New Roman" w:eastAsia="Times New Roman" w:hAnsi="Times New Roman" w:cs="Times New Roman"/>
          <w:sz w:val="28"/>
          <w:szCs w:val="28"/>
          <w:lang w:val="vi-VN" w:eastAsia="vi-VN"/>
        </w:rPr>
        <w:t>kính trình</w:t>
      </w:r>
      <w:r w:rsidR="007E303B" w:rsidRPr="004E2428">
        <w:rPr>
          <w:rFonts w:ascii="Times New Roman" w:eastAsia="Times New Roman" w:hAnsi="Times New Roman" w:cs="Times New Roman"/>
          <w:sz w:val="28"/>
          <w:szCs w:val="28"/>
          <w:lang w:eastAsia="vi-VN"/>
        </w:rPr>
        <w:t xml:space="preserve"> Ủy ban nhân dân xã xem xét cho ý kiến để </w:t>
      </w:r>
      <w:r w:rsidR="00285261" w:rsidRPr="004E2428">
        <w:rPr>
          <w:rFonts w:ascii="Times New Roman" w:eastAsia="Times New Roman" w:hAnsi="Times New Roman" w:cs="Times New Roman"/>
          <w:sz w:val="28"/>
          <w:szCs w:val="28"/>
          <w:lang w:eastAsia="vi-VN"/>
        </w:rPr>
        <w:t xml:space="preserve">đơn vị </w:t>
      </w:r>
      <w:r w:rsidR="007E303B" w:rsidRPr="004E2428">
        <w:rPr>
          <w:rFonts w:ascii="Times New Roman" w:eastAsia="Times New Roman" w:hAnsi="Times New Roman" w:cs="Times New Roman"/>
          <w:sz w:val="28"/>
          <w:szCs w:val="28"/>
          <w:lang w:eastAsia="vi-VN"/>
        </w:rPr>
        <w:t>thực hiện các bước tiếp theo của quy trình xây dựng văn bản quy phạm pháp luật</w:t>
      </w:r>
      <w:r w:rsidRPr="004E2428">
        <w:rPr>
          <w:rFonts w:ascii="Times New Roman" w:eastAsia="Calibri" w:hAnsi="Times New Roman" w:cs="Times New Roman"/>
          <w:bCs/>
          <w:iCs/>
          <w:color w:val="000000"/>
          <w:sz w:val="28"/>
          <w:szCs w:val="28"/>
        </w:rPr>
        <w:t>.</w:t>
      </w:r>
      <w:r w:rsidRPr="004E2428">
        <w:rPr>
          <w:rFonts w:ascii="Times New Roman" w:eastAsia="Times New Roman" w:hAnsi="Times New Roman" w:cs="Times New Roman"/>
          <w:color w:val="000000"/>
          <w:sz w:val="28"/>
          <w:szCs w:val="28"/>
          <w:lang w:val="de-DE" w:eastAsia="vi-VN"/>
        </w:rPr>
        <w:t>/.</w:t>
      </w:r>
      <w:r w:rsidRPr="004E2428">
        <w:rPr>
          <w:rFonts w:ascii="Times New Roman" w:eastAsia="Times New Roman" w:hAnsi="Times New Roman" w:cs="Times New Roman"/>
          <w:color w:val="000000"/>
          <w:sz w:val="28"/>
          <w:szCs w:val="28"/>
          <w:lang w:val="vi-VN" w:eastAsia="vi-VN"/>
        </w:rPr>
        <w:t xml:space="preserve"> </w:t>
      </w:r>
    </w:p>
    <w:tbl>
      <w:tblPr>
        <w:tblW w:w="0" w:type="auto"/>
        <w:jc w:val="center"/>
        <w:tblLook w:val="04A0" w:firstRow="1" w:lastRow="0" w:firstColumn="1" w:lastColumn="0" w:noHBand="0" w:noVBand="1"/>
      </w:tblPr>
      <w:tblGrid>
        <w:gridCol w:w="4853"/>
        <w:gridCol w:w="4501"/>
      </w:tblGrid>
      <w:tr w:rsidR="00803B76" w14:paraId="5D472D18" w14:textId="77777777">
        <w:trPr>
          <w:jc w:val="center"/>
        </w:trPr>
        <w:tc>
          <w:tcPr>
            <w:tcW w:w="5040" w:type="dxa"/>
          </w:tcPr>
          <w:p w14:paraId="53CC4B5A" w14:textId="77777777" w:rsidR="00803B76" w:rsidRDefault="00B45A5E">
            <w:pPr>
              <w:spacing w:line="240" w:lineRule="auto"/>
              <w:jc w:val="left"/>
              <w:rPr>
                <w:rFonts w:eastAsia="Times New Roman" w:cs="Times New Roman"/>
                <w:b/>
                <w:bCs/>
                <w:i/>
                <w:iCs/>
                <w:sz w:val="24"/>
                <w:szCs w:val="24"/>
                <w:lang w:val="vi-VN" w:eastAsia="vi-VN"/>
              </w:rPr>
            </w:pPr>
            <w:r>
              <w:rPr>
                <w:rFonts w:eastAsia="Times New Roman" w:cs="Times New Roman"/>
                <w:b/>
                <w:bCs/>
                <w:i/>
                <w:iCs/>
                <w:sz w:val="24"/>
                <w:szCs w:val="24"/>
                <w:lang w:val="vi-VN" w:eastAsia="vi-VN"/>
              </w:rPr>
              <w:t>Nơi nhận:</w:t>
            </w:r>
          </w:p>
          <w:p w14:paraId="5F73A784" w14:textId="77777777" w:rsidR="00803B76" w:rsidRDefault="00B45A5E">
            <w:pPr>
              <w:spacing w:line="240" w:lineRule="auto"/>
              <w:jc w:val="left"/>
              <w:rPr>
                <w:rFonts w:eastAsia="Times New Roman" w:cs="Times New Roman"/>
                <w:bCs/>
                <w:iCs/>
                <w:sz w:val="22"/>
                <w:lang w:val="vi-VN" w:eastAsia="vi-VN"/>
              </w:rPr>
            </w:pPr>
            <w:r>
              <w:rPr>
                <w:rFonts w:eastAsia="Times New Roman" w:cs="Times New Roman"/>
                <w:bCs/>
                <w:iCs/>
                <w:sz w:val="22"/>
                <w:lang w:val="vi-VN" w:eastAsia="vi-VN"/>
              </w:rPr>
              <w:t>- Như kính gửi;</w:t>
            </w:r>
          </w:p>
          <w:p w14:paraId="3D356033" w14:textId="7DAC3D88" w:rsidR="00803B76" w:rsidRDefault="00E36971">
            <w:pPr>
              <w:spacing w:line="240" w:lineRule="auto"/>
              <w:jc w:val="left"/>
              <w:rPr>
                <w:rFonts w:eastAsia="Times New Roman" w:cs="Times New Roman"/>
                <w:bCs/>
                <w:iCs/>
                <w:sz w:val="22"/>
                <w:lang w:eastAsia="vi-VN"/>
              </w:rPr>
            </w:pPr>
            <w:r>
              <w:rPr>
                <w:rFonts w:eastAsia="Times New Roman" w:cs="Times New Roman"/>
                <w:bCs/>
                <w:iCs/>
                <w:sz w:val="22"/>
                <w:lang w:eastAsia="vi-VN"/>
              </w:rPr>
              <w:t>- LĐVP, NCNC</w:t>
            </w:r>
            <w:r w:rsidR="00B45A5E">
              <w:rPr>
                <w:rFonts w:eastAsia="Times New Roman" w:cs="Times New Roman"/>
                <w:bCs/>
                <w:iCs/>
                <w:sz w:val="22"/>
                <w:lang w:eastAsia="vi-VN"/>
              </w:rPr>
              <w:t>;</w:t>
            </w:r>
          </w:p>
          <w:p w14:paraId="43B86004" w14:textId="6600E031" w:rsidR="00803B76" w:rsidRDefault="00E36971" w:rsidP="00E36971">
            <w:pPr>
              <w:spacing w:line="240" w:lineRule="auto"/>
              <w:jc w:val="left"/>
              <w:rPr>
                <w:rFonts w:eastAsia="Times New Roman" w:cs="Times New Roman"/>
                <w:sz w:val="28"/>
                <w:szCs w:val="28"/>
                <w:lang w:eastAsia="vi-VN"/>
              </w:rPr>
            </w:pPr>
            <w:r>
              <w:rPr>
                <w:rFonts w:eastAsia="Times New Roman" w:cs="Times New Roman"/>
                <w:sz w:val="22"/>
                <w:lang w:val="vi-VN" w:eastAsia="vi-VN"/>
              </w:rPr>
              <w:t>- Lưu: VT</w:t>
            </w:r>
            <w:r>
              <w:rPr>
                <w:rFonts w:eastAsia="Times New Roman" w:cs="Times New Roman"/>
                <w:sz w:val="22"/>
                <w:lang w:eastAsia="vi-VN"/>
              </w:rPr>
              <w:t>,</w:t>
            </w:r>
            <w:r w:rsidR="00B45A5E">
              <w:rPr>
                <w:rFonts w:eastAsia="Times New Roman" w:cs="Times New Roman"/>
                <w:sz w:val="22"/>
                <w:lang w:eastAsia="vi-VN"/>
              </w:rPr>
              <w:t xml:space="preserve"> </w:t>
            </w:r>
            <w:r>
              <w:rPr>
                <w:rFonts w:eastAsia="Times New Roman" w:cs="Times New Roman"/>
                <w:sz w:val="22"/>
                <w:lang w:eastAsia="vi-VN"/>
              </w:rPr>
              <w:t>VHXH</w:t>
            </w:r>
            <w:r w:rsidR="00B45A5E">
              <w:rPr>
                <w:rFonts w:eastAsia="Times New Roman" w:cs="Times New Roman"/>
                <w:sz w:val="22"/>
                <w:lang w:eastAsia="vi-VN"/>
              </w:rPr>
              <w:t>.</w:t>
            </w:r>
          </w:p>
        </w:tc>
        <w:tc>
          <w:tcPr>
            <w:tcW w:w="4644" w:type="dxa"/>
          </w:tcPr>
          <w:p w14:paraId="13484AFA" w14:textId="77777777" w:rsidR="00803B76" w:rsidRDefault="00B45A5E">
            <w:pPr>
              <w:spacing w:line="240" w:lineRule="auto"/>
              <w:jc w:val="center"/>
              <w:rPr>
                <w:rFonts w:eastAsia="Times New Roman" w:cs="Times New Roman"/>
                <w:b/>
                <w:sz w:val="28"/>
                <w:szCs w:val="28"/>
                <w:lang w:eastAsia="vi-VN"/>
              </w:rPr>
            </w:pPr>
            <w:r>
              <w:rPr>
                <w:rFonts w:eastAsia="Times New Roman" w:cs="Times New Roman"/>
                <w:b/>
                <w:sz w:val="28"/>
                <w:szCs w:val="28"/>
                <w:lang w:eastAsia="vi-VN"/>
              </w:rPr>
              <w:t>TRƯỞNG PHÒNG</w:t>
            </w:r>
          </w:p>
          <w:p w14:paraId="57712446" w14:textId="77777777" w:rsidR="00803B76" w:rsidRDefault="00803B76">
            <w:pPr>
              <w:spacing w:line="240" w:lineRule="auto"/>
              <w:jc w:val="center"/>
              <w:rPr>
                <w:rFonts w:eastAsia="Times New Roman" w:cs="Times New Roman"/>
                <w:b/>
                <w:sz w:val="28"/>
                <w:szCs w:val="28"/>
                <w:lang w:eastAsia="vi-VN"/>
              </w:rPr>
            </w:pPr>
          </w:p>
          <w:p w14:paraId="2A8967E6" w14:textId="77777777" w:rsidR="00803B76" w:rsidRDefault="00803B76">
            <w:pPr>
              <w:spacing w:line="240" w:lineRule="auto"/>
              <w:rPr>
                <w:rFonts w:eastAsia="Times New Roman" w:cs="Times New Roman"/>
                <w:b/>
                <w:sz w:val="28"/>
                <w:szCs w:val="28"/>
                <w:lang w:eastAsia="vi-VN"/>
              </w:rPr>
            </w:pPr>
          </w:p>
          <w:p w14:paraId="7463AD8E" w14:textId="77777777" w:rsidR="00803B76" w:rsidRDefault="00803B76">
            <w:pPr>
              <w:spacing w:line="240" w:lineRule="auto"/>
              <w:rPr>
                <w:rFonts w:eastAsia="Times New Roman" w:cs="Times New Roman"/>
                <w:b/>
                <w:sz w:val="28"/>
                <w:szCs w:val="28"/>
                <w:lang w:eastAsia="vi-VN"/>
              </w:rPr>
            </w:pPr>
          </w:p>
          <w:p w14:paraId="2F0619F9" w14:textId="77777777" w:rsidR="00803B76" w:rsidRDefault="00803B76">
            <w:pPr>
              <w:spacing w:line="240" w:lineRule="auto"/>
              <w:jc w:val="center"/>
              <w:rPr>
                <w:rFonts w:eastAsia="Times New Roman" w:cs="Times New Roman"/>
                <w:b/>
                <w:sz w:val="28"/>
                <w:szCs w:val="28"/>
                <w:lang w:eastAsia="vi-VN"/>
              </w:rPr>
            </w:pPr>
          </w:p>
          <w:p w14:paraId="7D87C96C" w14:textId="5C5BB9A1" w:rsidR="00803B76" w:rsidRDefault="00E36971" w:rsidP="00E36971">
            <w:pPr>
              <w:spacing w:line="240" w:lineRule="auto"/>
              <w:jc w:val="center"/>
              <w:rPr>
                <w:rFonts w:eastAsia="Times New Roman" w:cs="Times New Roman"/>
                <w:b/>
                <w:sz w:val="28"/>
                <w:szCs w:val="28"/>
                <w:lang w:eastAsia="vi-VN"/>
              </w:rPr>
            </w:pPr>
            <w:r>
              <w:rPr>
                <w:rFonts w:eastAsia="Times New Roman" w:cs="Times New Roman"/>
                <w:b/>
                <w:sz w:val="28"/>
                <w:szCs w:val="28"/>
                <w:lang w:eastAsia="vi-VN"/>
              </w:rPr>
              <w:t>Lê Minh Bảo</w:t>
            </w:r>
          </w:p>
        </w:tc>
      </w:tr>
    </w:tbl>
    <w:p w14:paraId="0E99CB1D" w14:textId="77777777" w:rsidR="00803B76" w:rsidRDefault="00803B76">
      <w:pPr>
        <w:autoSpaceDE w:val="0"/>
        <w:autoSpaceDN w:val="0"/>
        <w:adjustRightInd w:val="0"/>
        <w:spacing w:before="40" w:after="40" w:line="240" w:lineRule="auto"/>
        <w:rPr>
          <w:rFonts w:eastAsia="Times New Roman" w:cs="Times New Roman"/>
          <w:b/>
          <w:color w:val="000000"/>
          <w:szCs w:val="28"/>
          <w:lang w:eastAsia="vi-VN"/>
        </w:rPr>
      </w:pPr>
    </w:p>
    <w:p w14:paraId="3D11BF66" w14:textId="77777777" w:rsidR="00803B76" w:rsidRDefault="00803B76">
      <w:pPr>
        <w:autoSpaceDE w:val="0"/>
        <w:autoSpaceDN w:val="0"/>
        <w:adjustRightInd w:val="0"/>
        <w:spacing w:before="40" w:after="40" w:line="240" w:lineRule="auto"/>
        <w:ind w:firstLine="539"/>
        <w:rPr>
          <w:rFonts w:eastAsia="Times New Roman" w:cs="Times New Roman"/>
          <w:b/>
          <w:color w:val="000000"/>
          <w:szCs w:val="28"/>
          <w:lang w:eastAsia="vi-VN"/>
        </w:rPr>
      </w:pPr>
    </w:p>
    <w:p w14:paraId="6CE877CE" w14:textId="77777777" w:rsidR="00803B76" w:rsidRDefault="00803B76">
      <w:pPr>
        <w:spacing w:line="240" w:lineRule="auto"/>
        <w:jc w:val="left"/>
        <w:rPr>
          <w:rFonts w:eastAsia="Times New Roman" w:cs="Times New Roman"/>
          <w:sz w:val="28"/>
          <w:szCs w:val="28"/>
          <w:lang w:val="vi-VN" w:eastAsia="vi-VN"/>
        </w:rPr>
      </w:pPr>
    </w:p>
    <w:p w14:paraId="2D490C2E" w14:textId="77777777" w:rsidR="00803B76" w:rsidRDefault="00803B76"/>
    <w:sectPr w:rsidR="00803B76" w:rsidSect="00825A8F">
      <w:headerReference w:type="default" r:id="rId7"/>
      <w:pgSz w:w="11906" w:h="16838"/>
      <w:pgMar w:top="1134" w:right="851" w:bottom="1134" w:left="1701" w:header="675" w:footer="67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6A86" w14:textId="77777777" w:rsidR="00784C8B" w:rsidRDefault="00784C8B">
      <w:pPr>
        <w:spacing w:line="240" w:lineRule="auto"/>
      </w:pPr>
      <w:r>
        <w:separator/>
      </w:r>
    </w:p>
  </w:endnote>
  <w:endnote w:type="continuationSeparator" w:id="0">
    <w:p w14:paraId="5DF95602" w14:textId="77777777" w:rsidR="00784C8B" w:rsidRDefault="00784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6E19A" w14:textId="77777777" w:rsidR="00784C8B" w:rsidRDefault="00784C8B">
      <w:r>
        <w:separator/>
      </w:r>
    </w:p>
  </w:footnote>
  <w:footnote w:type="continuationSeparator" w:id="0">
    <w:p w14:paraId="1444FC44" w14:textId="77777777" w:rsidR="00784C8B" w:rsidRDefault="0078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2485" w14:textId="77777777" w:rsidR="00803B76" w:rsidRDefault="00B45A5E">
    <w:pPr>
      <w:pStyle w:val="Header"/>
      <w:jc w:val="center"/>
      <w:rPr>
        <w:lang w:val="en-US"/>
      </w:rPr>
    </w:pPr>
    <w:r>
      <w:fldChar w:fldCharType="begin"/>
    </w:r>
    <w:r>
      <w:instrText xml:space="preserve"> PAGE   \* MERGEFORMAT </w:instrText>
    </w:r>
    <w:r>
      <w:fldChar w:fldCharType="separate"/>
    </w:r>
    <w:r w:rsidR="00222E20">
      <w:rPr>
        <w:noProof/>
      </w:rPr>
      <w:t>2</w:t>
    </w:r>
    <w:r>
      <w:fldChar w:fldCharType="end"/>
    </w:r>
  </w:p>
  <w:p w14:paraId="4608FCC0" w14:textId="77777777" w:rsidR="00803B76" w:rsidRDefault="00803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5C"/>
    <w:rsid w:val="00001D36"/>
    <w:rsid w:val="00017644"/>
    <w:rsid w:val="00032968"/>
    <w:rsid w:val="00032C85"/>
    <w:rsid w:val="000666CB"/>
    <w:rsid w:val="00092F44"/>
    <w:rsid w:val="0010022C"/>
    <w:rsid w:val="001010F2"/>
    <w:rsid w:val="001376B3"/>
    <w:rsid w:val="00155E73"/>
    <w:rsid w:val="00171AE5"/>
    <w:rsid w:val="00183ABD"/>
    <w:rsid w:val="00184493"/>
    <w:rsid w:val="001B5E05"/>
    <w:rsid w:val="001C2398"/>
    <w:rsid w:val="001E4511"/>
    <w:rsid w:val="00212E34"/>
    <w:rsid w:val="00222E20"/>
    <w:rsid w:val="00236F84"/>
    <w:rsid w:val="00266741"/>
    <w:rsid w:val="00274D62"/>
    <w:rsid w:val="00285261"/>
    <w:rsid w:val="00294B03"/>
    <w:rsid w:val="002A70B2"/>
    <w:rsid w:val="002F0092"/>
    <w:rsid w:val="002F6558"/>
    <w:rsid w:val="003335EA"/>
    <w:rsid w:val="00353AAA"/>
    <w:rsid w:val="0035417D"/>
    <w:rsid w:val="00397545"/>
    <w:rsid w:val="003C03B1"/>
    <w:rsid w:val="003E1CBD"/>
    <w:rsid w:val="003E59FC"/>
    <w:rsid w:val="00420CF5"/>
    <w:rsid w:val="004469A4"/>
    <w:rsid w:val="0045633C"/>
    <w:rsid w:val="00476C35"/>
    <w:rsid w:val="004A293E"/>
    <w:rsid w:val="004C316C"/>
    <w:rsid w:val="004E2428"/>
    <w:rsid w:val="00502F20"/>
    <w:rsid w:val="00525B40"/>
    <w:rsid w:val="005A104A"/>
    <w:rsid w:val="005B1FEE"/>
    <w:rsid w:val="005C7E59"/>
    <w:rsid w:val="005D59F0"/>
    <w:rsid w:val="005F1B77"/>
    <w:rsid w:val="006032F1"/>
    <w:rsid w:val="0064494A"/>
    <w:rsid w:val="006513DE"/>
    <w:rsid w:val="0065325F"/>
    <w:rsid w:val="00684B96"/>
    <w:rsid w:val="006962E5"/>
    <w:rsid w:val="006A0E4A"/>
    <w:rsid w:val="006A2ED3"/>
    <w:rsid w:val="006E12F4"/>
    <w:rsid w:val="006F23EF"/>
    <w:rsid w:val="006F6A44"/>
    <w:rsid w:val="00726D97"/>
    <w:rsid w:val="00784C8B"/>
    <w:rsid w:val="007B198B"/>
    <w:rsid w:val="007C1B17"/>
    <w:rsid w:val="007E303B"/>
    <w:rsid w:val="007F5EBA"/>
    <w:rsid w:val="007F7F28"/>
    <w:rsid w:val="00803B76"/>
    <w:rsid w:val="0081405C"/>
    <w:rsid w:val="00825A8F"/>
    <w:rsid w:val="00841F5D"/>
    <w:rsid w:val="0085663A"/>
    <w:rsid w:val="0089647C"/>
    <w:rsid w:val="009448C4"/>
    <w:rsid w:val="00954B75"/>
    <w:rsid w:val="009A4C45"/>
    <w:rsid w:val="009B07C8"/>
    <w:rsid w:val="009F67F6"/>
    <w:rsid w:val="00A01B35"/>
    <w:rsid w:val="00A12BE7"/>
    <w:rsid w:val="00A17926"/>
    <w:rsid w:val="00A8675D"/>
    <w:rsid w:val="00AB499A"/>
    <w:rsid w:val="00AC33A2"/>
    <w:rsid w:val="00AD235A"/>
    <w:rsid w:val="00AE6B4B"/>
    <w:rsid w:val="00B11784"/>
    <w:rsid w:val="00B1698D"/>
    <w:rsid w:val="00B17736"/>
    <w:rsid w:val="00B40A4A"/>
    <w:rsid w:val="00B45A5E"/>
    <w:rsid w:val="00B508FD"/>
    <w:rsid w:val="00B61AD0"/>
    <w:rsid w:val="00B62BD5"/>
    <w:rsid w:val="00B663F0"/>
    <w:rsid w:val="00B73968"/>
    <w:rsid w:val="00B8015D"/>
    <w:rsid w:val="00BB10B8"/>
    <w:rsid w:val="00BC13FE"/>
    <w:rsid w:val="00BD4D2B"/>
    <w:rsid w:val="00C652D8"/>
    <w:rsid w:val="00C7252E"/>
    <w:rsid w:val="00C83F91"/>
    <w:rsid w:val="00CA4977"/>
    <w:rsid w:val="00CC09F7"/>
    <w:rsid w:val="00CD1725"/>
    <w:rsid w:val="00CD2439"/>
    <w:rsid w:val="00D62E1B"/>
    <w:rsid w:val="00D6342D"/>
    <w:rsid w:val="00D6544F"/>
    <w:rsid w:val="00D66149"/>
    <w:rsid w:val="00D768E3"/>
    <w:rsid w:val="00DA59CE"/>
    <w:rsid w:val="00DB1B04"/>
    <w:rsid w:val="00DE08F4"/>
    <w:rsid w:val="00E036C0"/>
    <w:rsid w:val="00E1012D"/>
    <w:rsid w:val="00E27785"/>
    <w:rsid w:val="00E36971"/>
    <w:rsid w:val="00E82C94"/>
    <w:rsid w:val="00E846BE"/>
    <w:rsid w:val="00E85EFF"/>
    <w:rsid w:val="00EA34DF"/>
    <w:rsid w:val="00EA3859"/>
    <w:rsid w:val="00EB5AB5"/>
    <w:rsid w:val="00EE76EC"/>
    <w:rsid w:val="00EF339A"/>
    <w:rsid w:val="00F061B0"/>
    <w:rsid w:val="00F94261"/>
    <w:rsid w:val="00FA11BE"/>
    <w:rsid w:val="00FA1690"/>
    <w:rsid w:val="00FB2870"/>
    <w:rsid w:val="00FC66BF"/>
    <w:rsid w:val="00FE59AD"/>
    <w:rsid w:val="2E69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0AB947"/>
  <w15:docId w15:val="{26BD7939-5110-437A-B07D-FCF86594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24" w:lineRule="auto"/>
      <w:jc w:val="both"/>
    </w:pPr>
    <w:rPr>
      <w:rFonts w:ascii="Times New Roman" w:hAnsi="Times New Roman"/>
      <w:sz w:val="26"/>
      <w:szCs w:val="22"/>
    </w:rPr>
  </w:style>
  <w:style w:type="paragraph" w:styleId="Heading1">
    <w:name w:val="heading 1"/>
    <w:basedOn w:val="Normal"/>
    <w:next w:val="Normal"/>
    <w:link w:val="Heading1Char"/>
    <w:autoRedefine/>
    <w:uiPriority w:val="9"/>
    <w:qFormat/>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pPr>
      <w:tabs>
        <w:tab w:val="center" w:pos="4680"/>
        <w:tab w:val="right" w:pos="9360"/>
      </w:tabs>
      <w:spacing w:line="240" w:lineRule="auto"/>
      <w:jc w:val="left"/>
    </w:pPr>
    <w:rPr>
      <w:rFonts w:eastAsia="Times New Roman" w:cs="Times New Roman"/>
      <w:sz w:val="28"/>
      <w:szCs w:val="28"/>
      <w:lang w:val="vi-VN" w:eastAsia="vi-VN"/>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lang w:val="vi-VN" w:eastAsia="vi-VN"/>
    </w:rPr>
  </w:style>
  <w:style w:type="paragraph" w:styleId="ListParagraph">
    <w:name w:val="List Paragraph"/>
    <w:basedOn w:val="Normal"/>
    <w:uiPriority w:val="99"/>
    <w:unhideWhenUsed/>
    <w:rsid w:val="00BC13FE"/>
    <w:pPr>
      <w:ind w:left="720"/>
      <w:contextualSpacing/>
    </w:pPr>
  </w:style>
  <w:style w:type="character" w:customStyle="1" w:styleId="Bodytext">
    <w:name w:val="Body text_"/>
    <w:link w:val="Bodytext1"/>
    <w:rsid w:val="006962E5"/>
    <w:rPr>
      <w:sz w:val="25"/>
      <w:szCs w:val="25"/>
      <w:shd w:val="clear" w:color="auto" w:fill="FFFFFF"/>
    </w:rPr>
  </w:style>
  <w:style w:type="paragraph" w:customStyle="1" w:styleId="Bodytext1">
    <w:name w:val="Body text1"/>
    <w:basedOn w:val="Normal"/>
    <w:link w:val="Bodytext"/>
    <w:rsid w:val="006962E5"/>
    <w:pPr>
      <w:widowControl w:val="0"/>
      <w:shd w:val="clear" w:color="auto" w:fill="FFFFFF"/>
      <w:spacing w:line="240" w:lineRule="atLeast"/>
      <w:jc w:val="left"/>
    </w:pPr>
    <w:rPr>
      <w:rFonts w:asciiTheme="minorHAnsi" w:hAnsiTheme="minorHAns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2025-08-07T00:37:00Z</dcterms:created>
  <dcterms:modified xsi:type="dcterms:W3CDTF">2025-08-07T01:01:00Z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B6CEB80819AD496FAFC303B663D87D5D_12</vt:lpwstr>
  </property>
</Properties>
</file>